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7B0EFF6E"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F810A5">
            <w:t>SpaceX</w:t>
          </w:r>
          <w:r w:rsidR="008C09AC" w:rsidRPr="00D430AE">
            <w:t xml:space="preserve"> </w:t>
          </w:r>
          <w:r w:rsidR="00A23FD3" w:rsidRPr="00D430AE">
            <w:t xml:space="preserve">– </w:t>
          </w:r>
          <w:proofErr w:type="spellStart"/>
          <w:r w:rsidR="00F810A5">
            <w:t>Anysphere</w:t>
          </w:r>
          <w:proofErr w:type="spellEnd"/>
          <w:r w:rsidR="00A23FD3" w:rsidRPr="00D430AE">
            <w:t xml:space="preserve"> </w:t>
          </w:r>
        </w:p>
        <w:p w14:paraId="3B287C00" w14:textId="0675344C" w:rsidR="00A23FD3" w:rsidRPr="00D430AE" w:rsidRDefault="006B1B75" w:rsidP="00A23FD3">
          <w:pPr>
            <w:pStyle w:val="Titlepagefilenumber"/>
            <w:jc w:val="left"/>
            <w:rPr>
              <w:rFonts w:asciiTheme="minorHAnsi" w:hAnsiTheme="minorHAnsi"/>
            </w:rPr>
          </w:pPr>
          <w:r>
            <w:rPr>
              <w:rFonts w:asciiTheme="minorHAnsi" w:hAnsiTheme="minorHAnsi"/>
            </w:rPr>
            <w:t>MN-85036</w:t>
          </w:r>
        </w:p>
        <w:p w14:paraId="51182443" w14:textId="552403B0"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C21B9A">
            <w:t>8 July 2026</w:t>
          </w:r>
        </w:p>
        <w:p w14:paraId="03108491" w14:textId="3C8B9AB2" w:rsidR="00E772B4"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230AFB">
            <w:rPr>
              <w:rFonts w:asciiTheme="minorHAnsi" w:hAnsiTheme="minorHAnsi"/>
            </w:rPr>
            <w:t>Space Exploration Technologies Corp. (</w:t>
          </w:r>
          <w:r w:rsidR="00230AFB" w:rsidRPr="00336DE6">
            <w:rPr>
              <w:rFonts w:asciiTheme="minorHAnsi" w:hAnsiTheme="minorHAnsi"/>
              <w:b/>
              <w:bCs/>
            </w:rPr>
            <w:t>SpaceX</w:t>
          </w:r>
          <w:r w:rsidR="00230AFB">
            <w:rPr>
              <w:rFonts w:asciiTheme="minorHAnsi" w:hAnsiTheme="minorHAnsi"/>
            </w:rPr>
            <w:t xml:space="preserve">)’s proposed acquisition of 100% of the shares in </w:t>
          </w:r>
          <w:proofErr w:type="spellStart"/>
          <w:r w:rsidR="00230AFB">
            <w:rPr>
              <w:rFonts w:asciiTheme="minorHAnsi" w:hAnsiTheme="minorHAnsi"/>
            </w:rPr>
            <w:t>Anysphere</w:t>
          </w:r>
          <w:proofErr w:type="spellEnd"/>
          <w:r w:rsidR="00230AFB">
            <w:rPr>
              <w:rFonts w:asciiTheme="minorHAnsi" w:hAnsiTheme="minorHAnsi"/>
            </w:rPr>
            <w:t>, Inc. (</w:t>
          </w:r>
          <w:proofErr w:type="spellStart"/>
          <w:r w:rsidR="00230AFB" w:rsidRPr="00A627B0">
            <w:rPr>
              <w:rFonts w:asciiTheme="minorHAnsi" w:hAnsiTheme="minorHAnsi"/>
              <w:b/>
              <w:bCs/>
            </w:rPr>
            <w:t>Anysphere</w:t>
          </w:r>
          <w:proofErr w:type="spellEnd"/>
          <w:r w:rsidR="00230AFB" w:rsidRPr="00A627B0">
            <w:rPr>
              <w:rFonts w:asciiTheme="minorHAnsi" w:hAnsiTheme="minorHAnsi"/>
            </w:rPr>
            <w:t>)</w:t>
          </w:r>
          <w:r w:rsidR="00230AFB" w:rsidRPr="00A627B0">
            <w:rPr>
              <w:rFonts w:asciiTheme="minorHAnsi" w:hAnsiTheme="minorHAnsi"/>
              <w:bCs/>
            </w:rPr>
            <w:t xml:space="preserve"> </w:t>
          </w:r>
          <w:r w:rsidR="002D56CB" w:rsidRPr="00A627B0">
            <w:rPr>
              <w:rFonts w:asciiTheme="minorHAnsi" w:hAnsiTheme="minorHAnsi"/>
              <w:bCs/>
            </w:rPr>
            <w:t xml:space="preserve">(the </w:t>
          </w:r>
          <w:r w:rsidR="002D56CB" w:rsidRPr="00A627B0">
            <w:rPr>
              <w:rFonts w:asciiTheme="minorHAnsi" w:hAnsiTheme="minorHAnsi"/>
              <w:b/>
              <w:bCs/>
            </w:rPr>
            <w:t>Acquisition</w:t>
          </w:r>
          <w:r w:rsidR="002D56CB" w:rsidRPr="00A627B0">
            <w:rPr>
              <w:rFonts w:asciiTheme="minorHAnsi" w:hAnsiTheme="minorHAnsi"/>
              <w:bCs/>
            </w:rPr>
            <w:t>).</w:t>
          </w:r>
          <w:r w:rsidR="002D56CB" w:rsidRPr="00D430AE">
            <w:rPr>
              <w:rFonts w:asciiTheme="minorHAnsi" w:hAnsiTheme="minorHAnsi"/>
              <w:bCs/>
            </w:rPr>
            <w:t xml:space="preserve"> </w:t>
          </w:r>
        </w:p>
        <w:p w14:paraId="7D0290BB" w14:textId="48E3F5D0" w:rsidR="00A10606" w:rsidRDefault="007C4D6B" w:rsidP="00E772B4">
          <w:pPr>
            <w:rPr>
              <w:rFonts w:asciiTheme="minorHAnsi" w:hAnsiTheme="minorHAnsi"/>
            </w:rPr>
          </w:pPr>
          <w:r>
            <w:rPr>
              <w:rFonts w:asciiTheme="minorHAnsi" w:hAnsiTheme="minorHAnsi"/>
            </w:rPr>
            <w:t>SpaceX is the ultimate parent company of the SpaceX group, which includes X.AI Corp (</w:t>
          </w:r>
          <w:proofErr w:type="spellStart"/>
          <w:r w:rsidRPr="00CD4F0B">
            <w:rPr>
              <w:rFonts w:asciiTheme="minorHAnsi" w:hAnsiTheme="minorHAnsi"/>
              <w:b/>
              <w:bCs/>
            </w:rPr>
            <w:t>xAI</w:t>
          </w:r>
          <w:proofErr w:type="spellEnd"/>
          <w:r>
            <w:rPr>
              <w:rFonts w:asciiTheme="minorHAnsi" w:hAnsiTheme="minorHAnsi"/>
            </w:rPr>
            <w:t>), an artificial intelligence (</w:t>
          </w:r>
          <w:r w:rsidRPr="00A925B0">
            <w:rPr>
              <w:rFonts w:asciiTheme="minorHAnsi" w:hAnsiTheme="minorHAnsi"/>
              <w:b/>
              <w:bCs/>
            </w:rPr>
            <w:t>AI</w:t>
          </w:r>
          <w:r>
            <w:rPr>
              <w:rFonts w:asciiTheme="minorHAnsi" w:hAnsiTheme="minorHAnsi"/>
            </w:rPr>
            <w:t xml:space="preserve">) company </w:t>
          </w:r>
          <w:r w:rsidR="000D5029">
            <w:rPr>
              <w:rFonts w:asciiTheme="minorHAnsi" w:hAnsiTheme="minorHAnsi"/>
            </w:rPr>
            <w:t>that</w:t>
          </w:r>
          <w:r>
            <w:rPr>
              <w:rFonts w:asciiTheme="minorHAnsi" w:hAnsiTheme="minorHAnsi"/>
            </w:rPr>
            <w:t xml:space="preserve"> </w:t>
          </w:r>
          <w:r w:rsidRPr="00652A10">
            <w:rPr>
              <w:rFonts w:asciiTheme="minorHAnsi" w:hAnsiTheme="minorHAnsi"/>
            </w:rPr>
            <w:t>develops the Grok family of large language models and</w:t>
          </w:r>
          <w:r>
            <w:rPr>
              <w:rFonts w:asciiTheme="minorHAnsi" w:hAnsiTheme="minorHAnsi"/>
            </w:rPr>
            <w:t xml:space="preserve"> </w:t>
          </w:r>
          <w:r w:rsidRPr="00652A10">
            <w:rPr>
              <w:rFonts w:asciiTheme="minorHAnsi" w:hAnsiTheme="minorHAnsi"/>
            </w:rPr>
            <w:t xml:space="preserve">offers Grok Build, a terminal-native AI coding tool, to </w:t>
          </w:r>
          <w:r>
            <w:rPr>
              <w:rFonts w:asciiTheme="minorHAnsi" w:hAnsiTheme="minorHAnsi"/>
            </w:rPr>
            <w:t>subscribers of Grok and the X social media platform.</w:t>
          </w:r>
        </w:p>
        <w:p w14:paraId="578B79CC" w14:textId="4DCAEFDF" w:rsidR="000D5029" w:rsidRPr="00D430AE" w:rsidRDefault="004531B7" w:rsidP="00E772B4">
          <w:pPr>
            <w:rPr>
              <w:rFonts w:asciiTheme="minorHAnsi" w:hAnsiTheme="minorHAnsi"/>
              <w:bCs/>
            </w:rPr>
          </w:pPr>
          <w:proofErr w:type="spellStart"/>
          <w:r w:rsidRPr="00FA50F4">
            <w:rPr>
              <w:rFonts w:asciiTheme="minorHAnsi" w:hAnsiTheme="minorHAnsi"/>
            </w:rPr>
            <w:t>Anysphere</w:t>
          </w:r>
          <w:proofErr w:type="spellEnd"/>
          <w:r w:rsidRPr="00FA50F4">
            <w:rPr>
              <w:rFonts w:asciiTheme="minorHAnsi" w:hAnsiTheme="minorHAnsi"/>
            </w:rPr>
            <w:t xml:space="preserve"> develops and operates Cursor, an AI coding tool used by software developers to write and review code with the assistance of AI models.</w:t>
          </w:r>
          <w:r w:rsidR="00A627B0">
            <w:rPr>
              <w:rFonts w:asciiTheme="minorHAnsi" w:hAnsiTheme="minorHAnsi"/>
            </w:rPr>
            <w:t xml:space="preserve"> Cursor users can</w:t>
          </w:r>
          <w:r w:rsidR="00A627B0" w:rsidRPr="0062122F">
            <w:rPr>
              <w:rFonts w:asciiTheme="minorHAnsi" w:hAnsiTheme="minorHAnsi"/>
            </w:rPr>
            <w:t xml:space="preserve"> </w:t>
          </w:r>
          <w:r w:rsidR="00A627B0">
            <w:rPr>
              <w:rFonts w:asciiTheme="minorHAnsi" w:hAnsiTheme="minorHAnsi"/>
            </w:rPr>
            <w:t>select from</w:t>
          </w:r>
          <w:r w:rsidR="00A627B0" w:rsidRPr="0062122F">
            <w:rPr>
              <w:rFonts w:asciiTheme="minorHAnsi" w:hAnsiTheme="minorHAnsi"/>
            </w:rPr>
            <w:t xml:space="preserve"> a range of third-party </w:t>
          </w:r>
          <w:r w:rsidR="00A627B0">
            <w:rPr>
              <w:rFonts w:asciiTheme="minorHAnsi" w:hAnsiTheme="minorHAnsi"/>
            </w:rPr>
            <w:t>large language models (including Grok models)</w:t>
          </w:r>
          <w:r w:rsidR="00A627B0" w:rsidRPr="0062122F">
            <w:rPr>
              <w:rFonts w:asciiTheme="minorHAnsi" w:hAnsiTheme="minorHAnsi"/>
            </w:rPr>
            <w:t xml:space="preserve"> or </w:t>
          </w:r>
          <w:proofErr w:type="spellStart"/>
          <w:r w:rsidR="00A627B0" w:rsidRPr="0062122F">
            <w:rPr>
              <w:rFonts w:asciiTheme="minorHAnsi" w:hAnsiTheme="minorHAnsi"/>
            </w:rPr>
            <w:t>Anysphere’s</w:t>
          </w:r>
          <w:proofErr w:type="spellEnd"/>
          <w:r w:rsidR="00A627B0" w:rsidRPr="0062122F">
            <w:rPr>
              <w:rFonts w:asciiTheme="minorHAnsi" w:hAnsiTheme="minorHAnsi"/>
            </w:rPr>
            <w:t xml:space="preserve"> proprietary Composer model to </w:t>
          </w:r>
          <w:r w:rsidR="00A627B0">
            <w:rPr>
              <w:rFonts w:asciiTheme="minorHAnsi" w:hAnsiTheme="minorHAnsi"/>
            </w:rPr>
            <w:t>power the platform’s AI assistant features.</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0DA8373B"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C21B9A">
            <w:rPr>
              <w:rFonts w:asciiTheme="minorHAnsi" w:hAnsiTheme="minorHAnsi"/>
              <w:b/>
              <w:bCs/>
            </w:rPr>
            <w:t>8</w:t>
          </w:r>
          <w:r w:rsidR="00C21B9A" w:rsidRPr="00C21B9A">
            <w:rPr>
              <w:rFonts w:asciiTheme="minorHAnsi" w:hAnsiTheme="minorHAnsi"/>
              <w:b/>
              <w:bCs/>
            </w:rPr>
            <w:t xml:space="preserve"> July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4A4591">
            <w:rPr>
              <w:rFonts w:asciiTheme="minorHAnsi" w:hAnsiTheme="minorHAnsi"/>
              <w:i/>
              <w:iCs/>
            </w:rPr>
            <w:t>SpaceX</w:t>
          </w:r>
          <w:r w:rsidR="00D437E4" w:rsidRPr="00D430AE">
            <w:rPr>
              <w:rFonts w:asciiTheme="minorHAnsi" w:hAnsiTheme="minorHAnsi"/>
              <w:i/>
              <w:iCs/>
            </w:rPr>
            <w:t xml:space="preserve"> – </w:t>
          </w:r>
          <w:proofErr w:type="spellStart"/>
          <w:r w:rsidR="004A4591">
            <w:rPr>
              <w:rFonts w:asciiTheme="minorHAnsi" w:hAnsiTheme="minorHAnsi"/>
              <w:i/>
              <w:iCs/>
            </w:rPr>
            <w:t>Anysphere</w:t>
          </w:r>
          <w:bookmarkEnd w:id="0"/>
          <w:proofErr w:type="spellEnd"/>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2D14DDB8"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4A4591">
            <w:rPr>
              <w:rFonts w:asciiTheme="minorHAnsi" w:hAnsiTheme="minorHAnsi"/>
              <w:i/>
              <w:iCs/>
            </w:rPr>
            <w:t>SpaceX</w:t>
          </w:r>
          <w:r w:rsidR="006D1B76" w:rsidRPr="00D430AE">
            <w:rPr>
              <w:rFonts w:asciiTheme="minorHAnsi" w:hAnsiTheme="minorHAnsi"/>
              <w:i/>
              <w:iCs/>
            </w:rPr>
            <w:t xml:space="preserve"> – </w:t>
          </w:r>
          <w:proofErr w:type="spellStart"/>
          <w:r w:rsidR="004A4591">
            <w:rPr>
              <w:rFonts w:asciiTheme="minorHAnsi" w:hAnsiTheme="minorHAnsi"/>
              <w:i/>
              <w:iCs/>
            </w:rPr>
            <w:t>Anysphere</w:t>
          </w:r>
          <w:proofErr w:type="spellEnd"/>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lastRenderedPageBreak/>
            <w:t xml:space="preserve">Questions </w:t>
          </w:r>
        </w:p>
        <w:p w14:paraId="41E64392" w14:textId="5952DFDD"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w:t>
          </w:r>
          <w:r w:rsidRPr="00A627B0">
            <w:rPr>
              <w:rFonts w:asciiTheme="minorHAnsi" w:hAnsiTheme="minorHAnsi"/>
              <w:sz w:val="22"/>
              <w:szCs w:val="22"/>
              <w:lang w:val="en-AU"/>
            </w:rPr>
            <w:t xml:space="preserve">concerns </w:t>
          </w:r>
          <w:r w:rsidR="00DC2AA0" w:rsidRPr="00A627B0">
            <w:rPr>
              <w:rFonts w:asciiTheme="minorHAnsi" w:hAnsiTheme="minorHAnsi"/>
              <w:sz w:val="22"/>
              <w:szCs w:val="22"/>
              <w:lang w:val="en-AU"/>
            </w:rPr>
            <w:t>regarding</w:t>
          </w:r>
          <w:r w:rsidR="00440FDE" w:rsidRPr="00A627B0">
            <w:rPr>
              <w:rFonts w:asciiTheme="minorHAnsi" w:hAnsiTheme="minorHAnsi"/>
              <w:sz w:val="22"/>
              <w:szCs w:val="22"/>
              <w:lang w:val="en-AU"/>
            </w:rPr>
            <w:t xml:space="preserve"> the impact of the Acquisition on competition,</w:t>
          </w:r>
          <w:r w:rsidRPr="00A627B0">
            <w:rPr>
              <w:rFonts w:asciiTheme="minorHAnsi" w:hAnsiTheme="minorHAnsi"/>
              <w:sz w:val="22"/>
              <w:szCs w:val="22"/>
              <w:lang w:val="en-AU"/>
            </w:rPr>
            <w:t xml:space="preserve"> including </w:t>
          </w:r>
          <w:r w:rsidR="009579F5" w:rsidRPr="00A627B0">
            <w:rPr>
              <w:rFonts w:asciiTheme="minorHAnsi" w:hAnsiTheme="minorHAnsi"/>
              <w:sz w:val="22"/>
              <w:szCs w:val="22"/>
              <w:lang w:val="en-AU"/>
            </w:rPr>
            <w:t xml:space="preserve">if </w:t>
          </w:r>
          <w:proofErr w:type="spellStart"/>
          <w:r w:rsidR="004531B7" w:rsidRPr="00A627B0">
            <w:rPr>
              <w:rFonts w:asciiTheme="minorHAnsi" w:hAnsiTheme="minorHAnsi"/>
              <w:sz w:val="22"/>
              <w:szCs w:val="22"/>
              <w:lang w:val="en-AU"/>
            </w:rPr>
            <w:t>xAI</w:t>
          </w:r>
          <w:proofErr w:type="spellEnd"/>
          <w:r w:rsidR="004131D0">
            <w:rPr>
              <w:rFonts w:asciiTheme="minorHAnsi" w:hAnsiTheme="minorHAnsi"/>
              <w:sz w:val="22"/>
              <w:szCs w:val="22"/>
              <w:lang w:val="en-AU"/>
            </w:rPr>
            <w:t xml:space="preserve"> (or any other entity in the SpaceX group)</w:t>
          </w:r>
          <w:r w:rsidR="009579F5" w:rsidRPr="00A627B0">
            <w:rPr>
              <w:rFonts w:asciiTheme="minorHAnsi" w:hAnsiTheme="minorHAnsi"/>
              <w:sz w:val="22"/>
              <w:szCs w:val="22"/>
              <w:lang w:val="en-AU"/>
            </w:rPr>
            <w:t xml:space="preserve"> and </w:t>
          </w:r>
          <w:proofErr w:type="spellStart"/>
          <w:r w:rsidR="00452ED2" w:rsidRPr="00A627B0">
            <w:rPr>
              <w:rFonts w:asciiTheme="minorHAnsi" w:hAnsiTheme="minorHAnsi"/>
              <w:sz w:val="22"/>
              <w:szCs w:val="22"/>
              <w:lang w:val="en-AU"/>
            </w:rPr>
            <w:t>Anysphere</w:t>
          </w:r>
          <w:proofErr w:type="spellEnd"/>
          <w:r w:rsidR="009579F5" w:rsidRPr="00A627B0">
            <w:rPr>
              <w:rFonts w:asciiTheme="minorHAnsi" w:hAnsiTheme="minorHAnsi"/>
              <w:sz w:val="22"/>
              <w:szCs w:val="22"/>
              <w:lang w:val="en-AU"/>
            </w:rPr>
            <w:t xml:space="preserve"> are</w:t>
          </w:r>
          <w:r w:rsidR="009579F5" w:rsidRPr="00D430AE">
            <w:rPr>
              <w:rFonts w:asciiTheme="minorHAnsi" w:hAnsiTheme="minorHAnsi"/>
              <w:sz w:val="22"/>
              <w:szCs w:val="22"/>
              <w:lang w:val="en-AU"/>
            </w:rPr>
            <w:t xml:space="preserve"> close competitors and there are not many alternatives or if one is a major supplier to competitors of the other</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76FCEB8A"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2"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proofErr w:type="spellStart"/>
          <w:r w:rsidR="004531B7">
            <w:rPr>
              <w:rFonts w:asciiTheme="minorHAnsi" w:hAnsiTheme="minorHAnsi"/>
              <w:sz w:val="22"/>
              <w:szCs w:val="22"/>
              <w:lang w:val="en-AU"/>
            </w:rPr>
            <w:t>xAI</w:t>
          </w:r>
          <w:proofErr w:type="spellEnd"/>
          <w:r w:rsidR="004531B7" w:rsidRPr="00D430AE">
            <w:rPr>
              <w:rFonts w:asciiTheme="minorHAnsi" w:hAnsiTheme="minorHAnsi"/>
              <w:sz w:val="22"/>
              <w:szCs w:val="22"/>
              <w:lang w:val="en-AU"/>
            </w:rPr>
            <w:t xml:space="preserve"> </w:t>
          </w:r>
          <w:r w:rsidR="004131D0">
            <w:rPr>
              <w:rFonts w:asciiTheme="minorHAnsi" w:hAnsiTheme="minorHAnsi"/>
              <w:sz w:val="22"/>
              <w:szCs w:val="22"/>
              <w:lang w:val="en-AU"/>
            </w:rPr>
            <w:t>(or any other entity in the SpaceX group)</w:t>
          </w:r>
          <w:r w:rsidR="004131D0" w:rsidRPr="00A627B0">
            <w:rPr>
              <w:rFonts w:asciiTheme="minorHAnsi" w:hAnsiTheme="minorHAnsi"/>
              <w:sz w:val="22"/>
              <w:szCs w:val="22"/>
              <w:lang w:val="en-AU"/>
            </w:rPr>
            <w:t xml:space="preserve"> </w:t>
          </w:r>
          <w:r w:rsidRPr="00D430AE">
            <w:rPr>
              <w:rFonts w:asciiTheme="minorHAnsi" w:hAnsiTheme="minorHAnsi"/>
              <w:sz w:val="22"/>
              <w:szCs w:val="22"/>
              <w:lang w:val="en-AU"/>
            </w:rPr>
            <w:t>and</w:t>
          </w:r>
          <w:r w:rsidR="00EC46E6" w:rsidRPr="00D430AE">
            <w:rPr>
              <w:rFonts w:asciiTheme="minorHAnsi" w:hAnsiTheme="minorHAnsi"/>
              <w:sz w:val="22"/>
              <w:szCs w:val="22"/>
              <w:lang w:val="en-AU"/>
            </w:rPr>
            <w:t>/</w:t>
          </w:r>
          <w:r w:rsidRPr="00D430AE">
            <w:rPr>
              <w:rFonts w:asciiTheme="minorHAnsi" w:hAnsiTheme="minorHAnsi"/>
              <w:sz w:val="22"/>
              <w:szCs w:val="22"/>
              <w:lang w:val="en-AU"/>
            </w:rPr>
            <w:t xml:space="preserve">or </w:t>
          </w:r>
          <w:proofErr w:type="spellStart"/>
          <w:r w:rsidR="004531B7">
            <w:rPr>
              <w:rFonts w:asciiTheme="minorHAnsi" w:hAnsiTheme="minorHAnsi"/>
              <w:sz w:val="22"/>
              <w:szCs w:val="22"/>
              <w:lang w:val="en-AU"/>
            </w:rPr>
            <w:t>Anysphere</w:t>
          </w:r>
          <w:proofErr w:type="spellEnd"/>
          <w:r w:rsidR="004C4854" w:rsidRPr="00D430AE">
            <w:rPr>
              <w:rFonts w:asciiTheme="minorHAnsi" w:hAnsiTheme="minorHAnsi"/>
              <w:sz w:val="22"/>
              <w:szCs w:val="22"/>
              <w:lang w:val="en-AU"/>
            </w:rPr>
            <w:t>.</w:t>
          </w:r>
        </w:p>
        <w:bookmarkEnd w:id="2"/>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D465C2"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3"/>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footerReference w:type="default" r:id="rId17"/>
      <w:headerReference w:type="first" r:id="rId18"/>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26E18" w14:textId="77777777" w:rsidR="00D465C2" w:rsidRDefault="00D465C2" w:rsidP="004B4412">
      <w:pPr>
        <w:spacing w:before="0"/>
      </w:pPr>
      <w:r>
        <w:separator/>
      </w:r>
    </w:p>
  </w:endnote>
  <w:endnote w:type="continuationSeparator" w:id="0">
    <w:p w14:paraId="61B34708" w14:textId="77777777" w:rsidR="00D465C2" w:rsidRDefault="00D465C2" w:rsidP="004B4412">
      <w:pPr>
        <w:spacing w:before="0"/>
      </w:pPr>
      <w:r>
        <w:continuationSeparator/>
      </w:r>
    </w:p>
  </w:endnote>
  <w:endnote w:type="continuationNotice" w:id="1">
    <w:p w14:paraId="11DD0DAC" w14:textId="77777777" w:rsidR="00D465C2" w:rsidRDefault="00D465C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5B4C6BA0"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D109B" w14:textId="77777777" w:rsidR="00D465C2" w:rsidRDefault="00D465C2" w:rsidP="004B4412">
      <w:pPr>
        <w:spacing w:before="0"/>
      </w:pPr>
      <w:r>
        <w:separator/>
      </w:r>
    </w:p>
  </w:footnote>
  <w:footnote w:type="continuationSeparator" w:id="0">
    <w:p w14:paraId="38BCE775" w14:textId="77777777" w:rsidR="00D465C2" w:rsidRDefault="00D465C2" w:rsidP="004B4412">
      <w:pPr>
        <w:spacing w:before="0"/>
      </w:pPr>
      <w:r>
        <w:continuationSeparator/>
      </w:r>
    </w:p>
  </w:footnote>
  <w:footnote w:type="continuationNotice" w:id="1">
    <w:p w14:paraId="52A604FC" w14:textId="77777777" w:rsidR="00D465C2" w:rsidRDefault="00D465C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5029"/>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0AF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31D0"/>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2ED2"/>
    <w:rsid w:val="004530D4"/>
    <w:rsid w:val="004531A5"/>
    <w:rsid w:val="004531B7"/>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4591"/>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B75"/>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4D6B"/>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6B5B"/>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0A5"/>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0606"/>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7B0"/>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B9A"/>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65C2"/>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1DC"/>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0A5"/>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3.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4.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722</Words>
  <Characters>4063</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Georgia MacKenzie</cp:lastModifiedBy>
  <cp:revision>34</cp:revision>
  <cp:lastPrinted>2022-05-27T10:23:00Z</cp:lastPrinted>
  <dcterms:created xsi:type="dcterms:W3CDTF">2026-01-14T00:35:00Z</dcterms:created>
  <dcterms:modified xsi:type="dcterms:W3CDTF">2026-06-30T06:35:00Z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