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517" w14:textId="1863BC49" w:rsidR="00B24A59" w:rsidRPr="00D430AE" w:rsidRDefault="00B24A59" w:rsidP="00B24A59">
      <w:pPr>
        <w:rPr>
          <w:rFonts w:asciiTheme="minorHAnsi" w:hAnsiTheme="minorHAnsi" w:cs="Arial"/>
          <w:szCs w:val="26"/>
        </w:rPr>
      </w:pPr>
    </w:p>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7B36B5E8"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CB24D9">
            <w:t>Seismic - Highspot</w:t>
          </w:r>
          <w:r w:rsidR="00A23FD3" w:rsidRPr="00D430AE">
            <w:t xml:space="preserve"> </w:t>
          </w:r>
        </w:p>
        <w:p w14:paraId="3B287C00" w14:textId="24FEAB01" w:rsidR="00A23FD3" w:rsidRPr="00D430AE" w:rsidRDefault="005E067B" w:rsidP="00A23FD3">
          <w:pPr>
            <w:pStyle w:val="Titlepagefilenumber"/>
            <w:jc w:val="left"/>
            <w:rPr>
              <w:rFonts w:asciiTheme="minorHAnsi" w:hAnsiTheme="minorHAnsi"/>
            </w:rPr>
          </w:pPr>
          <w:r>
            <w:rPr>
              <w:rFonts w:asciiTheme="minorHAnsi" w:hAnsiTheme="minorHAnsi"/>
            </w:rPr>
            <w:t>MN-75014</w:t>
          </w:r>
        </w:p>
        <w:p w14:paraId="51182443" w14:textId="59AF8645"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B00DD5">
            <w:t>20</w:t>
          </w:r>
          <w:r w:rsidR="00DD2C48" w:rsidRPr="00314688">
            <w:t xml:space="preserve"> May 2026</w:t>
          </w:r>
        </w:p>
        <w:p w14:paraId="03108491" w14:textId="6ACC038E"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5E067B">
            <w:rPr>
              <w:rFonts w:asciiTheme="minorHAnsi" w:hAnsiTheme="minorHAnsi"/>
            </w:rPr>
            <w:t>Seismic Software, Inc. (</w:t>
          </w:r>
          <w:r w:rsidR="005E067B">
            <w:rPr>
              <w:rFonts w:asciiTheme="minorHAnsi" w:hAnsiTheme="minorHAnsi"/>
              <w:b/>
              <w:bCs/>
            </w:rPr>
            <w:t>Seismic</w:t>
          </w:r>
          <w:r w:rsidR="005E067B">
            <w:rPr>
              <w:rFonts w:asciiTheme="minorHAnsi" w:hAnsiTheme="minorHAnsi"/>
            </w:rPr>
            <w:t>)’s proposed acquisition of 100% of the share capital of Highspot, Inc. (</w:t>
          </w:r>
          <w:r w:rsidR="005E067B">
            <w:rPr>
              <w:rFonts w:asciiTheme="minorHAnsi" w:hAnsiTheme="minorHAnsi"/>
              <w:b/>
              <w:bCs/>
            </w:rPr>
            <w:t>Highspot</w:t>
          </w:r>
          <w:r w:rsidR="005E067B">
            <w:rPr>
              <w:rFonts w:asciiTheme="minorHAnsi" w:hAnsiTheme="minorHAnsi"/>
            </w:rPr>
            <w:t xml:space="preserve">) (the </w:t>
          </w:r>
          <w:r w:rsidR="005E067B">
            <w:rPr>
              <w:rFonts w:asciiTheme="minorHAnsi" w:hAnsiTheme="minorHAnsi"/>
              <w:b/>
              <w:bCs/>
            </w:rPr>
            <w:t>Acquisition</w:t>
          </w:r>
          <w:r w:rsidR="005E067B">
            <w:rPr>
              <w:rFonts w:asciiTheme="minorHAnsi" w:hAnsiTheme="minorHAnsi"/>
            </w:rPr>
            <w:t>).</w:t>
          </w:r>
          <w:r w:rsidR="002D56CB" w:rsidRPr="00D430AE">
            <w:rPr>
              <w:rFonts w:asciiTheme="minorHAnsi" w:hAnsiTheme="minorHAnsi"/>
              <w:bCs/>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3DBEE580"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w:t>
          </w:r>
          <w:r w:rsidRPr="00314688">
            <w:rPr>
              <w:rFonts w:asciiTheme="minorHAnsi" w:hAnsiTheme="minorHAnsi"/>
            </w:rPr>
            <w:t xml:space="preserve">by </w:t>
          </w:r>
          <w:r w:rsidR="00B00DD5">
            <w:rPr>
              <w:rFonts w:asciiTheme="minorHAnsi" w:hAnsiTheme="minorHAnsi"/>
              <w:b/>
              <w:bCs/>
            </w:rPr>
            <w:t>20</w:t>
          </w:r>
          <w:r w:rsidR="00DD2C48" w:rsidRPr="00314688">
            <w:rPr>
              <w:rFonts w:asciiTheme="minorHAnsi" w:hAnsiTheme="minorHAnsi"/>
              <w:b/>
              <w:bCs/>
            </w:rPr>
            <w:t xml:space="preserve"> May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CB24D9">
            <w:rPr>
              <w:rFonts w:asciiTheme="minorHAnsi" w:hAnsiTheme="minorHAnsi"/>
              <w:i/>
              <w:iCs/>
            </w:rPr>
            <w:t xml:space="preserve">Seismic </w:t>
          </w:r>
          <w:r w:rsidR="00D437E4" w:rsidRPr="00D430AE">
            <w:rPr>
              <w:rFonts w:asciiTheme="minorHAnsi" w:hAnsiTheme="minorHAnsi"/>
              <w:i/>
              <w:iCs/>
            </w:rPr>
            <w:t xml:space="preserve">– </w:t>
          </w:r>
          <w:bookmarkEnd w:id="0"/>
          <w:r w:rsidR="00CB24D9">
            <w:rPr>
              <w:rFonts w:asciiTheme="minorHAnsi" w:hAnsiTheme="minorHAnsi"/>
              <w:i/>
              <w:iCs/>
            </w:rPr>
            <w:t>Highspot</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2E9B4723"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CB24D9">
            <w:rPr>
              <w:rFonts w:asciiTheme="minorHAnsi" w:hAnsiTheme="minorHAnsi"/>
              <w:i/>
              <w:iCs/>
            </w:rPr>
            <w:t>Seismic</w:t>
          </w:r>
          <w:r w:rsidR="006D1B76" w:rsidRPr="00D430AE">
            <w:rPr>
              <w:rFonts w:asciiTheme="minorHAnsi" w:hAnsiTheme="minorHAnsi"/>
              <w:i/>
              <w:iCs/>
            </w:rPr>
            <w:t xml:space="preserve"> – </w:t>
          </w:r>
          <w:r w:rsidR="00CB24D9">
            <w:rPr>
              <w:rFonts w:asciiTheme="minorHAnsi" w:hAnsiTheme="minorHAnsi"/>
              <w:i/>
              <w:iCs/>
            </w:rPr>
            <w:t>Highspot</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Default="00617DC8" w:rsidP="00E006B5">
          <w:pPr>
            <w:pStyle w:val="Heading2"/>
          </w:pPr>
          <w:r w:rsidRPr="00D430AE">
            <w:t xml:space="preserve">Questions </w:t>
          </w:r>
        </w:p>
        <w:p w14:paraId="483C1420" w14:textId="22E74B31" w:rsidR="003311CB" w:rsidRDefault="00326EA7" w:rsidP="003311CB">
          <w:r w:rsidRPr="00326EA7">
            <w:rPr>
              <w:b/>
              <w:bCs/>
            </w:rPr>
            <w:t>Note:</w:t>
          </w:r>
          <w:r>
            <w:t xml:space="preserve"> </w:t>
          </w:r>
          <w:r w:rsidR="006A4ECC">
            <w:t>Some of t</w:t>
          </w:r>
          <w:r w:rsidR="00357DA2">
            <w:t xml:space="preserve">hese questions </w:t>
          </w:r>
          <w:r w:rsidR="006A4ECC">
            <w:t>use</w:t>
          </w:r>
          <w:r w:rsidR="00357DA2">
            <w:t xml:space="preserve"> </w:t>
          </w:r>
          <w:r w:rsidR="008709DE">
            <w:t xml:space="preserve">the phrase </w:t>
          </w:r>
          <w:r w:rsidR="00357DA2">
            <w:t>‘</w:t>
          </w:r>
          <w:r w:rsidR="00357DA2" w:rsidRPr="00E85BB0">
            <w:rPr>
              <w:b/>
              <w:bCs/>
            </w:rPr>
            <w:t>sales enablement software</w:t>
          </w:r>
          <w:r w:rsidR="00357DA2" w:rsidRPr="00E85BB0">
            <w:t>’</w:t>
          </w:r>
          <w:r w:rsidR="00357DA2">
            <w:t xml:space="preserve">. </w:t>
          </w:r>
          <w:r w:rsidR="008709DE">
            <w:t xml:space="preserve">In </w:t>
          </w:r>
          <w:r w:rsidR="003311CB">
            <w:t xml:space="preserve">this questionnaire, </w:t>
          </w:r>
          <w:r w:rsidR="00FF6D2F">
            <w:t xml:space="preserve">this </w:t>
          </w:r>
          <w:r w:rsidR="00047BE4">
            <w:t xml:space="preserve">refers to </w:t>
          </w:r>
          <w:r w:rsidR="003311CB">
            <w:t xml:space="preserve">software used by </w:t>
          </w:r>
          <w:r w:rsidR="0054117C">
            <w:t>companies</w:t>
          </w:r>
          <w:r w:rsidR="003311CB">
            <w:t xml:space="preserve"> to improve their sales teams’ performance</w:t>
          </w:r>
          <w:r>
            <w:t xml:space="preserve">. This may include software </w:t>
          </w:r>
          <w:r w:rsidR="00B00DD5">
            <w:t>which</w:t>
          </w:r>
          <w:r>
            <w:t xml:space="preserve"> </w:t>
          </w:r>
          <w:r w:rsidR="00B00DD5">
            <w:t xml:space="preserve">enables </w:t>
          </w:r>
          <w:r w:rsidR="00B00DD5" w:rsidRPr="00B00DD5">
            <w:t xml:space="preserve">document management and collaboration, </w:t>
          </w:r>
          <w:r w:rsidR="00D14D5C">
            <w:t xml:space="preserve">software which analyses sales and engagement data, and software which provides </w:t>
          </w:r>
          <w:r w:rsidR="00B00DD5" w:rsidRPr="00B00DD5">
            <w:t>learning and coaching modules to build sales skills.</w:t>
          </w:r>
        </w:p>
        <w:p w14:paraId="6325752D" w14:textId="77777777" w:rsidR="00B2159F" w:rsidRPr="00D430AE" w:rsidRDefault="00B2159F" w:rsidP="00B2159F">
          <w:pPr>
            <w:pStyle w:val="BodyText"/>
            <w:keepNext/>
            <w:numPr>
              <w:ilvl w:val="0"/>
              <w:numId w:val="30"/>
            </w:numPr>
            <w:spacing w:before="240"/>
            <w:rPr>
              <w:rFonts w:asciiTheme="minorHAnsi" w:hAnsiTheme="minorHAnsi"/>
              <w:sz w:val="22"/>
              <w:szCs w:val="22"/>
              <w:lang w:val="en-AU"/>
            </w:rPr>
          </w:pPr>
          <w:bookmarkStart w:id="2" w:name="_Hlk205823490"/>
          <w:r w:rsidRPr="00D430AE">
            <w:rPr>
              <w:rFonts w:asciiTheme="minorHAnsi" w:hAnsiTheme="minorHAnsi"/>
              <w:sz w:val="22"/>
              <w:szCs w:val="22"/>
              <w:lang w:val="en-AU"/>
            </w:rPr>
            <w:lastRenderedPageBreak/>
            <w:t>Provide a brief description of your business or organisation, including any commercial relationships with</w:t>
          </w:r>
          <w:r>
            <w:rPr>
              <w:rFonts w:asciiTheme="minorHAnsi" w:hAnsiTheme="minorHAnsi"/>
              <w:sz w:val="22"/>
              <w:szCs w:val="22"/>
              <w:lang w:val="en-AU"/>
            </w:rPr>
            <w:t xml:space="preserve"> Seismic</w:t>
          </w:r>
          <w:r w:rsidRPr="00D430AE">
            <w:rPr>
              <w:rFonts w:asciiTheme="minorHAnsi" w:hAnsiTheme="minorHAnsi"/>
              <w:sz w:val="22"/>
              <w:szCs w:val="22"/>
              <w:lang w:val="en-AU"/>
            </w:rPr>
            <w:t xml:space="preserve"> and/or </w:t>
          </w:r>
          <w:r>
            <w:rPr>
              <w:rFonts w:asciiTheme="minorHAnsi" w:hAnsiTheme="minorHAnsi"/>
              <w:sz w:val="22"/>
              <w:szCs w:val="22"/>
              <w:lang w:val="en-AU"/>
            </w:rPr>
            <w:t>Highspot</w:t>
          </w:r>
          <w:r w:rsidRPr="00D430AE">
            <w:rPr>
              <w:rFonts w:asciiTheme="minorHAnsi" w:hAnsiTheme="minorHAnsi"/>
              <w:sz w:val="22"/>
              <w:szCs w:val="22"/>
              <w:lang w:val="en-AU"/>
            </w:rPr>
            <w:t>.</w:t>
          </w:r>
        </w:p>
        <w:bookmarkEnd w:id="2"/>
        <w:p w14:paraId="2F0D2627" w14:textId="77777777" w:rsidR="00B2159F" w:rsidRPr="00D430AE" w:rsidRDefault="00B2159F" w:rsidP="00B2159F">
          <w:pPr>
            <w:pStyle w:val="BoxText"/>
            <w:rPr>
              <w:rFonts w:asciiTheme="minorHAnsi" w:hAnsiTheme="minorHAnsi"/>
              <w:sz w:val="22"/>
              <w:szCs w:val="22"/>
            </w:rPr>
          </w:pPr>
        </w:p>
        <w:p w14:paraId="0A26E462" w14:textId="57C97F67" w:rsidR="00B32070" w:rsidRPr="0049657E" w:rsidRDefault="00363962" w:rsidP="0049657E">
          <w:pPr>
            <w:pStyle w:val="BodyText"/>
            <w:keepNext/>
            <w:numPr>
              <w:ilvl w:val="0"/>
              <w:numId w:val="30"/>
            </w:numPr>
            <w:spacing w:before="240"/>
            <w:rPr>
              <w:rFonts w:asciiTheme="minorHAnsi" w:hAnsiTheme="minorHAnsi"/>
            </w:rPr>
          </w:pPr>
          <w:r w:rsidRPr="0049657E">
            <w:rPr>
              <w:rFonts w:asciiTheme="minorHAnsi" w:hAnsiTheme="minorHAnsi"/>
              <w:sz w:val="22"/>
              <w:szCs w:val="22"/>
            </w:rPr>
            <w:t xml:space="preserve">Outline any concerns regarding the impact of the Acquisition on competition, including if Seismic </w:t>
          </w:r>
          <w:r w:rsidRPr="0049657E">
            <w:rPr>
              <w:rFonts w:asciiTheme="minorHAnsi" w:hAnsiTheme="minorHAnsi"/>
              <w:sz w:val="22"/>
              <w:szCs w:val="22"/>
              <w:lang w:val="en-AU"/>
            </w:rPr>
            <w:t>and</w:t>
          </w:r>
          <w:r w:rsidRPr="0049657E">
            <w:rPr>
              <w:rFonts w:asciiTheme="minorHAnsi" w:hAnsiTheme="minorHAnsi"/>
              <w:sz w:val="22"/>
              <w:szCs w:val="22"/>
            </w:rPr>
            <w:t xml:space="preserve"> Highspot are close competitors (if so, for what products/services?) and whether there are many alternatives</w:t>
          </w:r>
          <w:r w:rsidR="0054117C">
            <w:rPr>
              <w:rFonts w:asciiTheme="minorHAnsi" w:hAnsiTheme="minorHAnsi"/>
              <w:sz w:val="22"/>
              <w:szCs w:val="22"/>
            </w:rPr>
            <w:t xml:space="preserve"> (if so, who are the main alternatives?)</w:t>
          </w:r>
          <w:r w:rsidR="0054117C">
            <w:rPr>
              <w:rFonts w:asciiTheme="minorHAnsi" w:hAnsiTheme="minorHAnsi"/>
            </w:rPr>
            <w:t>.</w:t>
          </w:r>
        </w:p>
        <w:p w14:paraId="4E1DA35C" w14:textId="7B70DD43" w:rsidR="00B2159F" w:rsidRPr="00D430AE" w:rsidRDefault="00B2159F" w:rsidP="00B2159F">
          <w:pPr>
            <w:pStyle w:val="BoxText"/>
            <w:rPr>
              <w:rFonts w:asciiTheme="minorHAnsi" w:hAnsiTheme="minorHAnsi"/>
              <w:sz w:val="22"/>
              <w:szCs w:val="22"/>
            </w:rPr>
          </w:pPr>
        </w:p>
        <w:p w14:paraId="4510186F" w14:textId="49B43962" w:rsidR="005E067B" w:rsidRPr="005E067B" w:rsidRDefault="00CD1083" w:rsidP="005E067B">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If you</w:t>
          </w:r>
          <w:r w:rsidR="003E61B7">
            <w:rPr>
              <w:rFonts w:asciiTheme="minorHAnsi" w:hAnsiTheme="minorHAnsi"/>
              <w:sz w:val="22"/>
              <w:szCs w:val="22"/>
              <w:lang w:val="en-AU"/>
            </w:rPr>
            <w:t>r organisation</w:t>
          </w:r>
          <w:r>
            <w:rPr>
              <w:rFonts w:asciiTheme="minorHAnsi" w:hAnsiTheme="minorHAnsi"/>
              <w:sz w:val="22"/>
              <w:szCs w:val="22"/>
              <w:lang w:val="en-AU"/>
            </w:rPr>
            <w:t xml:space="preserve"> acquire</w:t>
          </w:r>
          <w:r w:rsidR="003E61B7">
            <w:rPr>
              <w:rFonts w:asciiTheme="minorHAnsi" w:hAnsiTheme="minorHAnsi"/>
              <w:sz w:val="22"/>
              <w:szCs w:val="22"/>
              <w:lang w:val="en-AU"/>
            </w:rPr>
            <w:t>s, or has acquired,</w:t>
          </w:r>
          <w:r>
            <w:rPr>
              <w:rFonts w:asciiTheme="minorHAnsi" w:hAnsiTheme="minorHAnsi"/>
              <w:sz w:val="22"/>
              <w:szCs w:val="22"/>
              <w:lang w:val="en-AU"/>
            </w:rPr>
            <w:t xml:space="preserve"> </w:t>
          </w:r>
          <w:r w:rsidR="009E032E">
            <w:rPr>
              <w:rFonts w:asciiTheme="minorHAnsi" w:hAnsiTheme="minorHAnsi"/>
              <w:sz w:val="22"/>
              <w:szCs w:val="22"/>
              <w:lang w:val="en-AU"/>
            </w:rPr>
            <w:t xml:space="preserve">any </w:t>
          </w:r>
          <w:r w:rsidR="003B0853">
            <w:rPr>
              <w:rFonts w:asciiTheme="minorHAnsi" w:hAnsiTheme="minorHAnsi"/>
              <w:sz w:val="22"/>
              <w:szCs w:val="22"/>
              <w:lang w:val="en-AU"/>
            </w:rPr>
            <w:t>sales enablement software</w:t>
          </w:r>
          <w:r w:rsidR="003E61B7">
            <w:rPr>
              <w:rFonts w:asciiTheme="minorHAnsi" w:hAnsiTheme="minorHAnsi"/>
              <w:sz w:val="22"/>
              <w:szCs w:val="22"/>
              <w:lang w:val="en-AU"/>
            </w:rPr>
            <w:t xml:space="preserve"> products, provide a brief description of </w:t>
          </w:r>
          <w:r w:rsidR="009E032E">
            <w:rPr>
              <w:rFonts w:asciiTheme="minorHAnsi" w:hAnsiTheme="minorHAnsi"/>
              <w:sz w:val="22"/>
              <w:szCs w:val="22"/>
              <w:lang w:val="en-AU"/>
            </w:rPr>
            <w:t xml:space="preserve">each </w:t>
          </w:r>
          <w:r w:rsidR="003E61B7">
            <w:rPr>
              <w:rFonts w:asciiTheme="minorHAnsi" w:hAnsiTheme="minorHAnsi"/>
              <w:sz w:val="22"/>
              <w:szCs w:val="22"/>
              <w:lang w:val="en-AU"/>
            </w:rPr>
            <w:t>product</w:t>
          </w:r>
          <w:r w:rsidR="00DD2C48">
            <w:rPr>
              <w:rFonts w:asciiTheme="minorHAnsi" w:hAnsiTheme="minorHAnsi"/>
              <w:sz w:val="22"/>
              <w:szCs w:val="22"/>
              <w:lang w:val="en-AU"/>
            </w:rPr>
            <w:t xml:space="preserve"> </w:t>
          </w:r>
          <w:r w:rsidR="00357DA2">
            <w:rPr>
              <w:rFonts w:asciiTheme="minorHAnsi" w:hAnsiTheme="minorHAnsi"/>
              <w:sz w:val="22"/>
              <w:szCs w:val="22"/>
              <w:lang w:val="en-AU"/>
            </w:rPr>
            <w:t xml:space="preserve">and the </w:t>
          </w:r>
          <w:r w:rsidR="009E032E">
            <w:rPr>
              <w:rFonts w:asciiTheme="minorHAnsi" w:hAnsiTheme="minorHAnsi"/>
              <w:sz w:val="22"/>
              <w:szCs w:val="22"/>
              <w:lang w:val="en-AU"/>
            </w:rPr>
            <w:t xml:space="preserve">relevant </w:t>
          </w:r>
          <w:r w:rsidR="00357DA2">
            <w:rPr>
              <w:rFonts w:asciiTheme="minorHAnsi" w:hAnsiTheme="minorHAnsi"/>
              <w:sz w:val="22"/>
              <w:szCs w:val="22"/>
              <w:lang w:val="en-AU"/>
            </w:rPr>
            <w:t xml:space="preserve">supplier(s), </w:t>
          </w:r>
          <w:r w:rsidR="003E61B7">
            <w:rPr>
              <w:rFonts w:asciiTheme="minorHAnsi" w:hAnsiTheme="minorHAnsi"/>
              <w:sz w:val="22"/>
              <w:szCs w:val="22"/>
              <w:lang w:val="en-AU"/>
            </w:rPr>
            <w:t>their use cases</w:t>
          </w:r>
          <w:r w:rsidR="00DD2C48">
            <w:rPr>
              <w:rFonts w:asciiTheme="minorHAnsi" w:hAnsiTheme="minorHAnsi"/>
              <w:sz w:val="22"/>
              <w:szCs w:val="22"/>
              <w:lang w:val="en-AU"/>
            </w:rPr>
            <w:t xml:space="preserve"> (including if a full ‘sales enablement platform’ solution is or has been acquired)</w:t>
          </w:r>
          <w:r w:rsidR="003E61B7">
            <w:rPr>
              <w:rFonts w:asciiTheme="minorHAnsi" w:hAnsiTheme="minorHAnsi"/>
              <w:sz w:val="22"/>
              <w:szCs w:val="22"/>
              <w:lang w:val="en-AU"/>
            </w:rPr>
            <w:t xml:space="preserve">, and identify which </w:t>
          </w:r>
          <w:r w:rsidR="00DD2C48">
            <w:rPr>
              <w:rFonts w:asciiTheme="minorHAnsi" w:hAnsiTheme="minorHAnsi"/>
              <w:sz w:val="22"/>
              <w:szCs w:val="22"/>
              <w:lang w:val="en-AU"/>
            </w:rPr>
            <w:t xml:space="preserve">products </w:t>
          </w:r>
          <w:r w:rsidR="003E61B7">
            <w:rPr>
              <w:rFonts w:asciiTheme="minorHAnsi" w:hAnsiTheme="minorHAnsi"/>
              <w:sz w:val="22"/>
              <w:szCs w:val="22"/>
              <w:lang w:val="en-AU"/>
            </w:rPr>
            <w:t>are most important to your organisation</w:t>
          </w:r>
          <w:r w:rsidR="00B2159F">
            <w:rPr>
              <w:rFonts w:asciiTheme="minorHAnsi" w:hAnsiTheme="minorHAnsi"/>
              <w:sz w:val="22"/>
              <w:szCs w:val="22"/>
              <w:lang w:val="en-AU"/>
            </w:rPr>
            <w:t>.</w:t>
          </w:r>
        </w:p>
        <w:p w14:paraId="61C55750" w14:textId="77777777" w:rsidR="00213DE7" w:rsidRPr="00D430AE" w:rsidRDefault="00213DE7" w:rsidP="00213DE7">
          <w:pPr>
            <w:pStyle w:val="BoxText"/>
            <w:rPr>
              <w:rFonts w:asciiTheme="minorHAnsi" w:hAnsiTheme="minorHAnsi"/>
              <w:sz w:val="22"/>
              <w:szCs w:val="22"/>
            </w:rPr>
          </w:pPr>
        </w:p>
        <w:p w14:paraId="35DFAB00" w14:textId="6F07EF8E" w:rsidR="005E067B" w:rsidRPr="0049657E" w:rsidRDefault="00194A32" w:rsidP="005E067B">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If your organisation acquires, or has acquired, sales enablement software products from Seismic or Highspot, l</w:t>
          </w:r>
          <w:proofErr w:type="spellStart"/>
          <w:r w:rsidR="005202BC" w:rsidRPr="005E067B">
            <w:rPr>
              <w:rFonts w:asciiTheme="minorHAnsi" w:hAnsiTheme="minorHAnsi"/>
              <w:sz w:val="22"/>
              <w:szCs w:val="22"/>
            </w:rPr>
            <w:t>ist</w:t>
          </w:r>
          <w:proofErr w:type="spellEnd"/>
          <w:r w:rsidR="005202BC" w:rsidRPr="005E067B">
            <w:rPr>
              <w:rFonts w:asciiTheme="minorHAnsi" w:hAnsiTheme="minorHAnsi"/>
              <w:sz w:val="22"/>
              <w:szCs w:val="22"/>
            </w:rPr>
            <w:t xml:space="preserve"> any features of Seismic or </w:t>
          </w:r>
          <w:proofErr w:type="spellStart"/>
          <w:r w:rsidR="005202BC" w:rsidRPr="005E067B">
            <w:rPr>
              <w:rFonts w:asciiTheme="minorHAnsi" w:hAnsiTheme="minorHAnsi"/>
              <w:sz w:val="22"/>
              <w:szCs w:val="22"/>
            </w:rPr>
            <w:t>Highspot’s</w:t>
          </w:r>
          <w:proofErr w:type="spellEnd"/>
          <w:r w:rsidR="005202BC" w:rsidRPr="005E067B">
            <w:rPr>
              <w:rFonts w:asciiTheme="minorHAnsi" w:hAnsiTheme="minorHAnsi"/>
              <w:sz w:val="22"/>
              <w:szCs w:val="22"/>
            </w:rPr>
            <w:t xml:space="preserve"> products for which </w:t>
          </w:r>
          <w:r>
            <w:rPr>
              <w:rFonts w:asciiTheme="minorHAnsi" w:hAnsiTheme="minorHAnsi"/>
              <w:sz w:val="22"/>
              <w:szCs w:val="22"/>
            </w:rPr>
            <w:t xml:space="preserve">you consider </w:t>
          </w:r>
          <w:r w:rsidR="005202BC" w:rsidRPr="005E067B">
            <w:rPr>
              <w:rFonts w:asciiTheme="minorHAnsi" w:hAnsiTheme="minorHAnsi"/>
              <w:sz w:val="22"/>
              <w:szCs w:val="22"/>
            </w:rPr>
            <w:t xml:space="preserve">there are no effective </w:t>
          </w:r>
          <w:r w:rsidR="00047BE4">
            <w:rPr>
              <w:rFonts w:asciiTheme="minorHAnsi" w:hAnsiTheme="minorHAnsi"/>
              <w:sz w:val="22"/>
              <w:szCs w:val="22"/>
            </w:rPr>
            <w:t xml:space="preserve">or limited </w:t>
          </w:r>
          <w:r w:rsidR="005202BC" w:rsidRPr="005E067B">
            <w:rPr>
              <w:rFonts w:asciiTheme="minorHAnsi" w:hAnsiTheme="minorHAnsi"/>
              <w:sz w:val="22"/>
              <w:szCs w:val="22"/>
            </w:rPr>
            <w:t>substitutes available (</w:t>
          </w:r>
          <w:r w:rsidR="00E26ABB">
            <w:rPr>
              <w:rFonts w:asciiTheme="minorHAnsi" w:hAnsiTheme="minorHAnsi"/>
              <w:sz w:val="22"/>
              <w:szCs w:val="22"/>
            </w:rPr>
            <w:t xml:space="preserve">e.g. </w:t>
          </w:r>
          <w:r w:rsidR="005202BC" w:rsidRPr="005E067B">
            <w:rPr>
              <w:rFonts w:asciiTheme="minorHAnsi" w:hAnsiTheme="minorHAnsi"/>
              <w:sz w:val="22"/>
              <w:szCs w:val="22"/>
            </w:rPr>
            <w:t xml:space="preserve">due to cost, functionality or performance). </w:t>
          </w:r>
        </w:p>
        <w:p w14:paraId="0E514972" w14:textId="77777777" w:rsidR="0049657E" w:rsidRPr="00D430AE" w:rsidRDefault="0049657E" w:rsidP="0049657E">
          <w:pPr>
            <w:pStyle w:val="BoxText"/>
            <w:rPr>
              <w:rFonts w:asciiTheme="minorHAnsi" w:hAnsiTheme="minorHAnsi"/>
              <w:sz w:val="22"/>
              <w:szCs w:val="22"/>
            </w:rPr>
          </w:pPr>
        </w:p>
        <w:p w14:paraId="34729DE5" w14:textId="799448F2" w:rsidR="0049657E" w:rsidRPr="005E067B" w:rsidRDefault="00012510" w:rsidP="0049657E">
          <w:pPr>
            <w:pStyle w:val="BodyText"/>
            <w:keepNext/>
            <w:numPr>
              <w:ilvl w:val="0"/>
              <w:numId w:val="30"/>
            </w:numPr>
            <w:spacing w:before="240"/>
            <w:rPr>
              <w:rFonts w:asciiTheme="minorHAnsi" w:hAnsiTheme="minorHAnsi"/>
              <w:sz w:val="22"/>
              <w:szCs w:val="22"/>
              <w:lang w:val="en-AU"/>
            </w:rPr>
          </w:pPr>
          <w:r w:rsidRPr="005E067B">
            <w:rPr>
              <w:rFonts w:asciiTheme="minorHAnsi" w:hAnsiTheme="minorHAnsi"/>
              <w:sz w:val="22"/>
              <w:szCs w:val="22"/>
            </w:rPr>
            <w:t xml:space="preserve">If you are a supplier of sales enablement software, to what extent do you compete with Seismic and/or Highspot, </w:t>
          </w:r>
          <w:r w:rsidR="00601682" w:rsidRPr="005E067B">
            <w:rPr>
              <w:rFonts w:asciiTheme="minorHAnsi" w:hAnsiTheme="minorHAnsi"/>
              <w:sz w:val="22"/>
              <w:szCs w:val="22"/>
            </w:rPr>
            <w:t>i</w:t>
          </w:r>
          <w:r w:rsidR="00601682">
            <w:rPr>
              <w:rFonts w:asciiTheme="minorHAnsi" w:hAnsiTheme="minorHAnsi"/>
              <w:sz w:val="22"/>
              <w:szCs w:val="22"/>
            </w:rPr>
            <w:t xml:space="preserve">dentifying </w:t>
          </w:r>
          <w:r w:rsidR="00601682" w:rsidRPr="005E067B">
            <w:rPr>
              <w:rFonts w:asciiTheme="minorHAnsi" w:hAnsiTheme="minorHAnsi"/>
              <w:sz w:val="22"/>
              <w:szCs w:val="22"/>
            </w:rPr>
            <w:t>the</w:t>
          </w:r>
          <w:r w:rsidRPr="005E067B">
            <w:rPr>
              <w:rFonts w:asciiTheme="minorHAnsi" w:hAnsiTheme="minorHAnsi"/>
              <w:sz w:val="22"/>
              <w:szCs w:val="22"/>
            </w:rPr>
            <w:t xml:space="preserve"> specific functions, </w:t>
          </w:r>
          <w:r w:rsidR="001E2E65">
            <w:rPr>
              <w:rFonts w:asciiTheme="minorHAnsi" w:hAnsiTheme="minorHAnsi"/>
              <w:sz w:val="22"/>
              <w:szCs w:val="22"/>
            </w:rPr>
            <w:t xml:space="preserve">sectors, </w:t>
          </w:r>
          <w:r w:rsidRPr="005E067B">
            <w:rPr>
              <w:rFonts w:asciiTheme="minorHAnsi" w:hAnsiTheme="minorHAnsi"/>
              <w:sz w:val="22"/>
              <w:szCs w:val="22"/>
            </w:rPr>
            <w:t>services or use cases</w:t>
          </w:r>
          <w:r w:rsidR="00047BE4">
            <w:rPr>
              <w:rFonts w:asciiTheme="minorHAnsi" w:hAnsiTheme="minorHAnsi"/>
              <w:sz w:val="22"/>
              <w:szCs w:val="22"/>
            </w:rPr>
            <w:t xml:space="preserve"> where you compete</w:t>
          </w:r>
          <w:r w:rsidRPr="005E067B">
            <w:rPr>
              <w:rFonts w:asciiTheme="minorHAnsi" w:hAnsiTheme="minorHAnsi"/>
              <w:sz w:val="22"/>
              <w:szCs w:val="22"/>
            </w:rPr>
            <w:t>?</w:t>
          </w:r>
          <w:r w:rsidR="0049657E">
            <w:rPr>
              <w:rFonts w:asciiTheme="minorHAnsi" w:hAnsiTheme="minorHAnsi"/>
              <w:sz w:val="22"/>
              <w:szCs w:val="22"/>
            </w:rPr>
            <w:t xml:space="preserve"> </w:t>
          </w:r>
        </w:p>
        <w:p w14:paraId="2C2037EE" w14:textId="77777777" w:rsidR="0049657E" w:rsidRPr="00D430AE" w:rsidRDefault="0049657E" w:rsidP="0049657E">
          <w:pPr>
            <w:pStyle w:val="BoxText"/>
            <w:rPr>
              <w:rFonts w:asciiTheme="minorHAnsi" w:hAnsiTheme="minorHAnsi"/>
              <w:sz w:val="22"/>
              <w:szCs w:val="22"/>
            </w:rPr>
          </w:pPr>
        </w:p>
        <w:p w14:paraId="54C40406" w14:textId="3CC0C3C8" w:rsidR="0049657E" w:rsidRPr="0049657E" w:rsidRDefault="00696D90" w:rsidP="0049657E">
          <w:pPr>
            <w:pStyle w:val="BodyText"/>
            <w:keepNext/>
            <w:numPr>
              <w:ilvl w:val="0"/>
              <w:numId w:val="30"/>
            </w:numPr>
            <w:spacing w:before="240"/>
            <w:rPr>
              <w:rFonts w:asciiTheme="minorHAnsi" w:hAnsiTheme="minorHAnsi"/>
              <w:sz w:val="22"/>
              <w:szCs w:val="22"/>
              <w:lang w:val="en-AU"/>
            </w:rPr>
          </w:pPr>
          <w:r w:rsidRPr="0049657E">
            <w:rPr>
              <w:rFonts w:asciiTheme="minorHAnsi" w:hAnsiTheme="minorHAnsi"/>
              <w:sz w:val="22"/>
              <w:szCs w:val="22"/>
            </w:rPr>
            <w:t xml:space="preserve">Describe any barriers to entry that exist for global sales enablement software suppliers looking to enter or expand into the supply of sales enablement software in Australia. </w:t>
          </w:r>
        </w:p>
        <w:p w14:paraId="7EDB2DCC" w14:textId="77777777" w:rsidR="0049657E" w:rsidRPr="00D430AE" w:rsidRDefault="0049657E" w:rsidP="0049657E">
          <w:pPr>
            <w:pStyle w:val="BoxText"/>
            <w:rPr>
              <w:rFonts w:asciiTheme="minorHAnsi" w:hAnsiTheme="minorHAnsi"/>
              <w:sz w:val="22"/>
              <w:szCs w:val="22"/>
            </w:rPr>
          </w:pPr>
        </w:p>
        <w:p w14:paraId="69ADA36B" w14:textId="6CE357F4" w:rsidR="00DE4B23" w:rsidRPr="00DE4B23" w:rsidRDefault="00BF2E1D" w:rsidP="00DE4B23">
          <w:pPr>
            <w:pStyle w:val="BodyText"/>
            <w:keepNext/>
            <w:numPr>
              <w:ilvl w:val="0"/>
              <w:numId w:val="30"/>
            </w:numPr>
            <w:spacing w:before="240"/>
            <w:rPr>
              <w:rFonts w:asciiTheme="minorHAnsi" w:hAnsiTheme="minorHAnsi"/>
              <w:sz w:val="22"/>
              <w:szCs w:val="22"/>
              <w:lang w:val="en-AU"/>
            </w:rPr>
          </w:pPr>
          <w:r w:rsidRPr="00DE4B23">
            <w:rPr>
              <w:rFonts w:asciiTheme="minorHAnsi" w:hAnsiTheme="minorHAnsi"/>
              <w:sz w:val="22"/>
              <w:szCs w:val="22"/>
            </w:rPr>
            <w:t xml:space="preserve">How easy would it be for customers of sales enablement software to switch </w:t>
          </w:r>
          <w:r w:rsidR="00E26ABB" w:rsidRPr="00DE4B23">
            <w:rPr>
              <w:rFonts w:asciiTheme="minorHAnsi" w:hAnsiTheme="minorHAnsi"/>
              <w:sz w:val="22"/>
              <w:szCs w:val="22"/>
            </w:rPr>
            <w:t xml:space="preserve">to an alternative </w:t>
          </w:r>
          <w:r w:rsidRPr="00DE4B23">
            <w:rPr>
              <w:rFonts w:asciiTheme="minorHAnsi" w:hAnsiTheme="minorHAnsi"/>
              <w:sz w:val="22"/>
              <w:szCs w:val="22"/>
            </w:rPr>
            <w:t>supplie</w:t>
          </w:r>
          <w:r w:rsidR="00E26ABB" w:rsidRPr="00DE4B23">
            <w:rPr>
              <w:rFonts w:asciiTheme="minorHAnsi" w:hAnsiTheme="minorHAnsi"/>
              <w:sz w:val="22"/>
              <w:szCs w:val="22"/>
            </w:rPr>
            <w:t>r</w:t>
          </w:r>
          <w:r w:rsidRPr="00DE4B23">
            <w:rPr>
              <w:rFonts w:asciiTheme="minorHAnsi" w:hAnsiTheme="minorHAnsi"/>
              <w:sz w:val="22"/>
              <w:szCs w:val="22"/>
            </w:rPr>
            <w:t>, in terms of time and cost?</w:t>
          </w:r>
        </w:p>
        <w:p w14:paraId="4563233A" w14:textId="77777777" w:rsidR="00DE4B23" w:rsidRPr="00D430AE" w:rsidRDefault="00DE4B23" w:rsidP="00DE4B23">
          <w:pPr>
            <w:pStyle w:val="BoxText"/>
            <w:rPr>
              <w:rFonts w:asciiTheme="minorHAnsi" w:hAnsiTheme="minorHAnsi"/>
              <w:sz w:val="22"/>
              <w:szCs w:val="22"/>
            </w:rPr>
          </w:pPr>
        </w:p>
        <w:p w14:paraId="3A5EE733" w14:textId="29D454C9" w:rsidR="00012510" w:rsidRPr="005E067B" w:rsidRDefault="00012510" w:rsidP="00012510">
          <w:pPr>
            <w:pStyle w:val="BodyText"/>
            <w:keepNext/>
            <w:numPr>
              <w:ilvl w:val="0"/>
              <w:numId w:val="30"/>
            </w:numPr>
            <w:spacing w:before="240"/>
            <w:rPr>
              <w:rFonts w:asciiTheme="minorHAnsi" w:hAnsiTheme="minorHAnsi"/>
              <w:sz w:val="22"/>
              <w:szCs w:val="22"/>
              <w:lang w:val="en-AU"/>
            </w:rPr>
          </w:pPr>
          <w:r w:rsidRPr="005E067B">
            <w:rPr>
              <w:rFonts w:asciiTheme="minorHAnsi" w:hAnsiTheme="minorHAnsi"/>
              <w:sz w:val="22"/>
              <w:szCs w:val="22"/>
              <w:lang w:val="en-AU"/>
            </w:rPr>
            <w:lastRenderedPageBreak/>
            <w:t xml:space="preserve">Provide any additional information or comments that you consider relevant to the ACCC’s </w:t>
          </w:r>
          <w:r w:rsidRPr="005E067B">
            <w:rPr>
              <w:rFonts w:asciiTheme="minorHAnsi" w:hAnsiTheme="minorHAnsi"/>
              <w:sz w:val="22"/>
              <w:szCs w:val="22"/>
            </w:rPr>
            <w:t>assessment</w:t>
          </w:r>
          <w:r w:rsidRPr="005E067B">
            <w:rPr>
              <w:rFonts w:asciiTheme="minorHAnsi" w:hAnsiTheme="minorHAnsi"/>
              <w:sz w:val="22"/>
              <w:szCs w:val="22"/>
              <w:lang w:val="en-AU"/>
            </w:rPr>
            <w:t xml:space="preserve"> of the Acquisition.</w:t>
          </w:r>
        </w:p>
        <w:p w14:paraId="65D86000" w14:textId="77777777" w:rsidR="00012510" w:rsidRPr="00D430AE" w:rsidRDefault="00012510" w:rsidP="00012510">
          <w:pPr>
            <w:pStyle w:val="BoxText"/>
            <w:rPr>
              <w:rFonts w:asciiTheme="minorHAnsi" w:hAnsiTheme="minorHAnsi"/>
              <w:sz w:val="22"/>
              <w:szCs w:val="22"/>
            </w:rPr>
          </w:pPr>
        </w:p>
        <w:p w14:paraId="3F8F2794" w14:textId="6B53D42A" w:rsidR="008959DD" w:rsidRPr="00D430AE" w:rsidRDefault="004319C6"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3"/>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21A5" w14:textId="77777777" w:rsidR="001F6AF8" w:rsidRDefault="001F6AF8" w:rsidP="004B4412">
      <w:pPr>
        <w:spacing w:before="0"/>
      </w:pPr>
      <w:r>
        <w:separator/>
      </w:r>
    </w:p>
  </w:endnote>
  <w:endnote w:type="continuationSeparator" w:id="0">
    <w:p w14:paraId="75389486" w14:textId="77777777" w:rsidR="001F6AF8" w:rsidRDefault="001F6AF8" w:rsidP="004B4412">
      <w:pPr>
        <w:spacing w:before="0"/>
      </w:pPr>
      <w:r>
        <w:continuationSeparator/>
      </w:r>
    </w:p>
  </w:endnote>
  <w:endnote w:type="continuationNotice" w:id="1">
    <w:p w14:paraId="15FE5457" w14:textId="77777777" w:rsidR="001F6AF8" w:rsidRDefault="001F6AF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4247" w14:textId="77777777" w:rsidR="00461A74" w:rsidRDefault="00461A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324F" w14:textId="77777777" w:rsidR="00461A74" w:rsidRDefault="00461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069B" w14:textId="77777777" w:rsidR="001F6AF8" w:rsidRDefault="001F6AF8" w:rsidP="004B4412">
      <w:pPr>
        <w:spacing w:before="0"/>
      </w:pPr>
      <w:r>
        <w:separator/>
      </w:r>
    </w:p>
  </w:footnote>
  <w:footnote w:type="continuationSeparator" w:id="0">
    <w:p w14:paraId="7AA95745" w14:textId="77777777" w:rsidR="001F6AF8" w:rsidRDefault="001F6AF8" w:rsidP="004B4412">
      <w:pPr>
        <w:spacing w:before="0"/>
      </w:pPr>
      <w:r>
        <w:continuationSeparator/>
      </w:r>
    </w:p>
  </w:footnote>
  <w:footnote w:type="continuationNotice" w:id="1">
    <w:p w14:paraId="23115C67" w14:textId="77777777" w:rsidR="001F6AF8" w:rsidRDefault="001F6AF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69B6D" w14:textId="77777777" w:rsidR="00461A74" w:rsidRDefault="00461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D459" w14:textId="77777777" w:rsidR="00461A74" w:rsidRDefault="00461A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475E69E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7"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29"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29"/>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6"/>
  </w:num>
  <w:num w:numId="11" w16cid:durableId="1891382519">
    <w:abstractNumId w:val="28"/>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7"/>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2510"/>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47BE4"/>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342C"/>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7E5"/>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4A32"/>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1DC"/>
    <w:rsid w:val="001D18F3"/>
    <w:rsid w:val="001D2196"/>
    <w:rsid w:val="001D371C"/>
    <w:rsid w:val="001D4850"/>
    <w:rsid w:val="001D48C4"/>
    <w:rsid w:val="001E0525"/>
    <w:rsid w:val="001E06EC"/>
    <w:rsid w:val="001E0A7C"/>
    <w:rsid w:val="001E1875"/>
    <w:rsid w:val="001E2654"/>
    <w:rsid w:val="001E2E65"/>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3DE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262F"/>
    <w:rsid w:val="002B3532"/>
    <w:rsid w:val="002B6C8A"/>
    <w:rsid w:val="002C0BB6"/>
    <w:rsid w:val="002C1185"/>
    <w:rsid w:val="002C2092"/>
    <w:rsid w:val="002C2595"/>
    <w:rsid w:val="002C272E"/>
    <w:rsid w:val="002C4256"/>
    <w:rsid w:val="002C45D9"/>
    <w:rsid w:val="002C665B"/>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4688"/>
    <w:rsid w:val="0031652E"/>
    <w:rsid w:val="003177A2"/>
    <w:rsid w:val="00317A11"/>
    <w:rsid w:val="003216D5"/>
    <w:rsid w:val="003221EB"/>
    <w:rsid w:val="003232F9"/>
    <w:rsid w:val="00326EA7"/>
    <w:rsid w:val="003271B5"/>
    <w:rsid w:val="00327894"/>
    <w:rsid w:val="00327E04"/>
    <w:rsid w:val="003311CB"/>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57DA2"/>
    <w:rsid w:val="00363926"/>
    <w:rsid w:val="00363962"/>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0853"/>
    <w:rsid w:val="003B1F5B"/>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1B7"/>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19C6"/>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57E"/>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02BC"/>
    <w:rsid w:val="0052126E"/>
    <w:rsid w:val="005217ED"/>
    <w:rsid w:val="00524C87"/>
    <w:rsid w:val="005254CC"/>
    <w:rsid w:val="00525837"/>
    <w:rsid w:val="0052696F"/>
    <w:rsid w:val="005273B8"/>
    <w:rsid w:val="00530128"/>
    <w:rsid w:val="00532467"/>
    <w:rsid w:val="005329BA"/>
    <w:rsid w:val="00533545"/>
    <w:rsid w:val="00534661"/>
    <w:rsid w:val="00536396"/>
    <w:rsid w:val="00537EF6"/>
    <w:rsid w:val="005405C6"/>
    <w:rsid w:val="0054117C"/>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6F7B"/>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5F3B"/>
    <w:rsid w:val="005D7A50"/>
    <w:rsid w:val="005D7DD2"/>
    <w:rsid w:val="005E067B"/>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682"/>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CDC"/>
    <w:rsid w:val="00632D6D"/>
    <w:rsid w:val="00632E1C"/>
    <w:rsid w:val="00632E83"/>
    <w:rsid w:val="00635B54"/>
    <w:rsid w:val="00635FEF"/>
    <w:rsid w:val="00642C3E"/>
    <w:rsid w:val="00646362"/>
    <w:rsid w:val="00646482"/>
    <w:rsid w:val="00647079"/>
    <w:rsid w:val="00650503"/>
    <w:rsid w:val="00650E7C"/>
    <w:rsid w:val="0065213E"/>
    <w:rsid w:val="00653CAF"/>
    <w:rsid w:val="00653E44"/>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D90"/>
    <w:rsid w:val="00696EA4"/>
    <w:rsid w:val="006A007C"/>
    <w:rsid w:val="006A0290"/>
    <w:rsid w:val="006A134D"/>
    <w:rsid w:val="006A2018"/>
    <w:rsid w:val="006A28CB"/>
    <w:rsid w:val="006A3C09"/>
    <w:rsid w:val="006A3FD2"/>
    <w:rsid w:val="006A47D3"/>
    <w:rsid w:val="006A4ECC"/>
    <w:rsid w:val="006A5493"/>
    <w:rsid w:val="006A7517"/>
    <w:rsid w:val="006A7EAB"/>
    <w:rsid w:val="006A7FAE"/>
    <w:rsid w:val="006B1EA5"/>
    <w:rsid w:val="006B1F08"/>
    <w:rsid w:val="006B229D"/>
    <w:rsid w:val="006B4004"/>
    <w:rsid w:val="006B4CF9"/>
    <w:rsid w:val="006B5CEA"/>
    <w:rsid w:val="006B7455"/>
    <w:rsid w:val="006B7AC8"/>
    <w:rsid w:val="006B7E97"/>
    <w:rsid w:val="006C0B8C"/>
    <w:rsid w:val="006C1525"/>
    <w:rsid w:val="006C232C"/>
    <w:rsid w:val="006D1B76"/>
    <w:rsid w:val="006D3CB8"/>
    <w:rsid w:val="006D4C42"/>
    <w:rsid w:val="006D550F"/>
    <w:rsid w:val="006D5787"/>
    <w:rsid w:val="006D5D49"/>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2B1"/>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6F2F"/>
    <w:rsid w:val="007C79EF"/>
    <w:rsid w:val="007D0D13"/>
    <w:rsid w:val="007D1159"/>
    <w:rsid w:val="007D19D7"/>
    <w:rsid w:val="007D1ABB"/>
    <w:rsid w:val="007D1EF3"/>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09DE"/>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32E"/>
    <w:rsid w:val="009E0C4B"/>
    <w:rsid w:val="009E1A1F"/>
    <w:rsid w:val="009E1D01"/>
    <w:rsid w:val="009E2028"/>
    <w:rsid w:val="009E3516"/>
    <w:rsid w:val="009F0472"/>
    <w:rsid w:val="009F1673"/>
    <w:rsid w:val="009F17F5"/>
    <w:rsid w:val="009F18D9"/>
    <w:rsid w:val="009F2A65"/>
    <w:rsid w:val="009F2BE5"/>
    <w:rsid w:val="009F3928"/>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00B"/>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F0DD2"/>
    <w:rsid w:val="00AF1692"/>
    <w:rsid w:val="00AF1AC2"/>
    <w:rsid w:val="00AF248F"/>
    <w:rsid w:val="00AF268C"/>
    <w:rsid w:val="00AF5B2D"/>
    <w:rsid w:val="00B00DD5"/>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159F"/>
    <w:rsid w:val="00B2238B"/>
    <w:rsid w:val="00B229D7"/>
    <w:rsid w:val="00B23394"/>
    <w:rsid w:val="00B2339B"/>
    <w:rsid w:val="00B234F1"/>
    <w:rsid w:val="00B2379E"/>
    <w:rsid w:val="00B244CE"/>
    <w:rsid w:val="00B24A59"/>
    <w:rsid w:val="00B25D38"/>
    <w:rsid w:val="00B31F29"/>
    <w:rsid w:val="00B32070"/>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5F69"/>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086B"/>
    <w:rsid w:val="00BF2304"/>
    <w:rsid w:val="00BF27AA"/>
    <w:rsid w:val="00BF2AEF"/>
    <w:rsid w:val="00BF2E1D"/>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24D9"/>
    <w:rsid w:val="00CB3F02"/>
    <w:rsid w:val="00CB45C5"/>
    <w:rsid w:val="00CB48B4"/>
    <w:rsid w:val="00CB4BB8"/>
    <w:rsid w:val="00CB4D57"/>
    <w:rsid w:val="00CB666B"/>
    <w:rsid w:val="00CB6E61"/>
    <w:rsid w:val="00CB6FED"/>
    <w:rsid w:val="00CB738F"/>
    <w:rsid w:val="00CB7D72"/>
    <w:rsid w:val="00CC1BC3"/>
    <w:rsid w:val="00CC34B0"/>
    <w:rsid w:val="00CC4C80"/>
    <w:rsid w:val="00CC5157"/>
    <w:rsid w:val="00CC7612"/>
    <w:rsid w:val="00CD1083"/>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4D5C"/>
    <w:rsid w:val="00D153FB"/>
    <w:rsid w:val="00D1583E"/>
    <w:rsid w:val="00D17490"/>
    <w:rsid w:val="00D203E1"/>
    <w:rsid w:val="00D2143C"/>
    <w:rsid w:val="00D22D48"/>
    <w:rsid w:val="00D237E3"/>
    <w:rsid w:val="00D241E1"/>
    <w:rsid w:val="00D24E4C"/>
    <w:rsid w:val="00D263B5"/>
    <w:rsid w:val="00D265B4"/>
    <w:rsid w:val="00D26B06"/>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C48"/>
    <w:rsid w:val="00DD2E3D"/>
    <w:rsid w:val="00DD2F22"/>
    <w:rsid w:val="00DD418B"/>
    <w:rsid w:val="00DD561E"/>
    <w:rsid w:val="00DD75DE"/>
    <w:rsid w:val="00DD78A7"/>
    <w:rsid w:val="00DD7BA9"/>
    <w:rsid w:val="00DE0F53"/>
    <w:rsid w:val="00DE4B2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26ABB"/>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5BB0"/>
    <w:rsid w:val="00E87A15"/>
    <w:rsid w:val="00E90791"/>
    <w:rsid w:val="00E914BA"/>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D2F"/>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4.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5.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854</Words>
  <Characters>4762</Characters>
  <Application>Microsoft Office Word</Application>
  <DocSecurity>0</DocSecurity>
  <Lines>89</Lines>
  <Paragraphs>34</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George Ankers</cp:lastModifiedBy>
  <cp:revision>20</cp:revision>
  <cp:lastPrinted>2022-05-27T10:23:00Z</cp:lastPrinted>
  <dcterms:created xsi:type="dcterms:W3CDTF">2026-04-01T23:51:00Z</dcterms:created>
  <dcterms:modified xsi:type="dcterms:W3CDTF">2026-05-13T03:28:00Z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