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204DA907" w:rsidR="0048658D" w:rsidRPr="000F31E9" w:rsidRDefault="00B24A59" w:rsidP="00B24A59">
          <w:pPr>
            <w:pStyle w:val="Heading1"/>
            <w:rPr>
              <w:lang w:val="fr-FR"/>
            </w:rPr>
          </w:pPr>
          <w:proofErr w:type="gramStart"/>
          <w:r w:rsidRPr="000F31E9">
            <w:rPr>
              <w:rFonts w:cs="Arial"/>
              <w:szCs w:val="26"/>
              <w:lang w:val="fr-FR"/>
            </w:rPr>
            <w:t>Q</w:t>
          </w:r>
          <w:r w:rsidR="0048658D" w:rsidRPr="000F31E9">
            <w:rPr>
              <w:lang w:val="fr-FR"/>
            </w:rPr>
            <w:t>uestionnaire</w:t>
          </w:r>
          <w:r w:rsidR="00A23FD3" w:rsidRPr="000F31E9">
            <w:rPr>
              <w:lang w:val="fr-FR"/>
            </w:rPr>
            <w:t>:</w:t>
          </w:r>
          <w:proofErr w:type="gramEnd"/>
          <w:r w:rsidR="00A23FD3" w:rsidRPr="000F31E9">
            <w:rPr>
              <w:lang w:val="fr-FR"/>
            </w:rPr>
            <w:t xml:space="preserve"> </w:t>
          </w:r>
          <w:r w:rsidR="00631EA7" w:rsidRPr="000F31E9">
            <w:rPr>
              <w:lang w:val="fr-FR"/>
            </w:rPr>
            <w:t xml:space="preserve">Coles – </w:t>
          </w:r>
          <w:proofErr w:type="spellStart"/>
          <w:r w:rsidR="00631EA7" w:rsidRPr="000F31E9">
            <w:rPr>
              <w:lang w:val="fr-FR"/>
            </w:rPr>
            <w:t>supermarket</w:t>
          </w:r>
          <w:proofErr w:type="spellEnd"/>
          <w:r w:rsidR="00631EA7" w:rsidRPr="000F31E9">
            <w:rPr>
              <w:lang w:val="fr-FR"/>
            </w:rPr>
            <w:t xml:space="preserve"> site in </w:t>
          </w:r>
          <w:proofErr w:type="spellStart"/>
          <w:r w:rsidR="000F31E9" w:rsidRPr="000F31E9">
            <w:rPr>
              <w:lang w:val="fr-FR"/>
            </w:rPr>
            <w:t>Coffs</w:t>
          </w:r>
          <w:proofErr w:type="spellEnd"/>
          <w:r w:rsidR="000F31E9" w:rsidRPr="000F31E9">
            <w:rPr>
              <w:lang w:val="fr-FR"/>
            </w:rPr>
            <w:t xml:space="preserve"> Harbour</w:t>
          </w:r>
          <w:r w:rsidR="000F31E9">
            <w:rPr>
              <w:lang w:val="fr-FR"/>
            </w:rPr>
            <w:t>, NSW</w:t>
          </w:r>
        </w:p>
        <w:p w14:paraId="75208E98" w14:textId="32BC9BCB" w:rsidR="00A1411F" w:rsidRPr="00A1411F" w:rsidRDefault="00A1411F" w:rsidP="00AC4ADF">
          <w:pPr>
            <w:pStyle w:val="Titlepagefilenumber"/>
            <w:jc w:val="left"/>
          </w:pPr>
          <w:r w:rsidRPr="00A1411F">
            <w:t>MN-</w:t>
          </w:r>
          <w:r w:rsidR="00293427">
            <w:t>70022</w:t>
          </w:r>
        </w:p>
        <w:p w14:paraId="51182443" w14:textId="7C4EAE88" w:rsidR="00AC62DE" w:rsidRPr="009F66EC" w:rsidRDefault="0048658D" w:rsidP="00A23FD3">
          <w:pPr>
            <w:pStyle w:val="Heading2"/>
            <w:spacing w:before="240" w:after="240"/>
          </w:pPr>
          <w:r w:rsidRPr="00D430AE">
            <w:t>Deadline to respond</w:t>
          </w:r>
          <w:r w:rsidRPr="009F66EC">
            <w:t>:</w:t>
          </w:r>
          <w:r w:rsidR="00A23FD3" w:rsidRPr="009F66EC">
            <w:t xml:space="preserve"> </w:t>
          </w:r>
          <w:r w:rsidR="00687DDE">
            <w:t>30 June 2026</w:t>
          </w:r>
        </w:p>
        <w:p w14:paraId="03108491" w14:textId="7D1E5AF6" w:rsidR="00E772B4" w:rsidRPr="009F66EC" w:rsidRDefault="00967351" w:rsidP="00153F5F">
          <w:pPr>
            <w:rPr>
              <w:rFonts w:asciiTheme="minorHAnsi" w:hAnsiTheme="minorHAnsi"/>
            </w:rPr>
          </w:pPr>
          <w:r w:rsidRPr="009F66EC">
            <w:rPr>
              <w:rFonts w:asciiTheme="minorHAnsi" w:hAnsiTheme="minorHAnsi"/>
            </w:rPr>
            <w:t>The Australian Competition and Consumer Commission (</w:t>
          </w:r>
          <w:r w:rsidRPr="009F66EC">
            <w:rPr>
              <w:rFonts w:asciiTheme="minorHAnsi" w:hAnsiTheme="minorHAnsi"/>
              <w:b/>
              <w:bCs/>
            </w:rPr>
            <w:t>ACCC</w:t>
          </w:r>
          <w:r w:rsidRPr="009F66EC">
            <w:rPr>
              <w:rFonts w:asciiTheme="minorHAnsi" w:hAnsiTheme="minorHAnsi"/>
            </w:rPr>
            <w:t>) is currently assessing the proposed acquisition by Coles Supermarkets Australia Pty Ltd</w:t>
          </w:r>
          <w:r w:rsidR="008575B6">
            <w:rPr>
              <w:rFonts w:asciiTheme="minorHAnsi" w:hAnsiTheme="minorHAnsi"/>
            </w:rPr>
            <w:t xml:space="preserve"> </w:t>
          </w:r>
          <w:r w:rsidR="008575B6" w:rsidRPr="009F66EC">
            <w:rPr>
              <w:rFonts w:asciiTheme="minorHAnsi" w:hAnsiTheme="minorHAnsi"/>
            </w:rPr>
            <w:t>(</w:t>
          </w:r>
          <w:r w:rsidR="008575B6" w:rsidRPr="009F66EC">
            <w:rPr>
              <w:rFonts w:asciiTheme="minorHAnsi" w:hAnsiTheme="minorHAnsi"/>
              <w:b/>
              <w:bCs/>
            </w:rPr>
            <w:t>Coles</w:t>
          </w:r>
          <w:r w:rsidR="008575B6" w:rsidRPr="009F66EC">
            <w:rPr>
              <w:rFonts w:asciiTheme="minorHAnsi" w:hAnsiTheme="minorHAnsi"/>
            </w:rPr>
            <w:t>)</w:t>
          </w:r>
          <w:r w:rsidR="00D514D2" w:rsidRPr="009F66EC">
            <w:rPr>
              <w:rFonts w:asciiTheme="minorHAnsi" w:hAnsiTheme="minorHAnsi"/>
            </w:rPr>
            <w:t>,</w:t>
          </w:r>
          <w:r w:rsidRPr="009F66EC">
            <w:rPr>
              <w:rFonts w:asciiTheme="minorHAnsi" w:hAnsiTheme="minorHAnsi"/>
            </w:rPr>
            <w:t xml:space="preserve"> a subsidiary of Coles Group Limited</w:t>
          </w:r>
          <w:r w:rsidR="00F102AB">
            <w:rPr>
              <w:rFonts w:asciiTheme="minorHAnsi" w:hAnsiTheme="minorHAnsi"/>
            </w:rPr>
            <w:t>,</w:t>
          </w:r>
          <w:r w:rsidRPr="009F66EC">
            <w:rPr>
              <w:rFonts w:asciiTheme="minorHAnsi" w:hAnsiTheme="minorHAnsi"/>
            </w:rPr>
            <w:t xml:space="preserve"> of a lease over a </w:t>
          </w:r>
          <w:r w:rsidR="00153F5F">
            <w:rPr>
              <w:rFonts w:asciiTheme="minorHAnsi" w:hAnsiTheme="minorHAnsi"/>
            </w:rPr>
            <w:t xml:space="preserve">site </w:t>
          </w:r>
          <w:r w:rsidR="00153F5F" w:rsidRPr="00153F5F">
            <w:rPr>
              <w:rFonts w:asciiTheme="minorHAnsi" w:hAnsiTheme="minorHAnsi"/>
            </w:rPr>
            <w:t>within an existing shopping centre known as Park Beach Plaza, located at 253 Pacific Highway, Coffs Harbour</w:t>
          </w:r>
          <w:r w:rsidR="004C3BC5">
            <w:rPr>
              <w:rFonts w:asciiTheme="minorHAnsi" w:hAnsiTheme="minorHAnsi"/>
            </w:rPr>
            <w:t>, NSW</w:t>
          </w:r>
          <w:r w:rsidR="00153F5F" w:rsidRPr="00153F5F">
            <w:rPr>
              <w:rFonts w:asciiTheme="minorHAnsi" w:hAnsiTheme="minorHAnsi"/>
            </w:rPr>
            <w:t xml:space="preserve"> 2450</w:t>
          </w:r>
          <w:r w:rsidR="00153F5F">
            <w:rPr>
              <w:rFonts w:asciiTheme="minorHAnsi" w:hAnsiTheme="minorHAnsi"/>
            </w:rPr>
            <w:t xml:space="preserve">. </w:t>
          </w:r>
        </w:p>
        <w:p w14:paraId="2CFCC2E1" w14:textId="7915456B" w:rsidR="002D56CB" w:rsidRPr="009F66EC" w:rsidRDefault="00CA5FBC" w:rsidP="00E772B4">
          <w:pPr>
            <w:rPr>
              <w:rFonts w:asciiTheme="minorHAnsi" w:hAnsiTheme="minorHAnsi"/>
            </w:rPr>
          </w:pPr>
          <w:r w:rsidRPr="009F66EC">
            <w:rPr>
              <w:rFonts w:asciiTheme="minorHAnsi" w:hAnsiTheme="minorHAnsi"/>
            </w:rPr>
            <w:t>For further information about the ACCC’s assessment</w:t>
          </w:r>
          <w:r w:rsidR="00BF2AEF" w:rsidRPr="009F66EC">
            <w:rPr>
              <w:rFonts w:asciiTheme="minorHAnsi" w:hAnsiTheme="minorHAnsi"/>
            </w:rPr>
            <w:t xml:space="preserve"> of the Acquisition</w:t>
          </w:r>
          <w:r w:rsidRPr="009F66EC">
            <w:rPr>
              <w:rFonts w:asciiTheme="minorHAnsi" w:hAnsiTheme="minorHAnsi"/>
            </w:rPr>
            <w:t>, see</w:t>
          </w:r>
          <w:r w:rsidR="00631F19" w:rsidRPr="009F66EC">
            <w:rPr>
              <w:rFonts w:asciiTheme="minorHAnsi" w:hAnsiTheme="minorHAnsi"/>
            </w:rPr>
            <w:t xml:space="preserve"> the ACCC’s </w:t>
          </w:r>
          <w:hyperlink r:id="rId8" w:history="1">
            <w:r w:rsidR="00631F19" w:rsidRPr="009F66EC">
              <w:rPr>
                <w:rStyle w:val="Hyperlink"/>
                <w:rFonts w:asciiTheme="minorHAnsi" w:hAnsiTheme="minorHAnsi"/>
              </w:rPr>
              <w:t>Acquisitions Register</w:t>
            </w:r>
          </w:hyperlink>
          <w:r w:rsidR="00631F19" w:rsidRPr="009F66EC">
            <w:rPr>
              <w:rFonts w:asciiTheme="minorHAnsi" w:hAnsiTheme="minorHAnsi"/>
            </w:rPr>
            <w:t>.</w:t>
          </w:r>
        </w:p>
        <w:p w14:paraId="393554F4" w14:textId="39676466" w:rsidR="002F29A8" w:rsidRPr="00D430AE" w:rsidRDefault="00224B99" w:rsidP="00E772B4">
          <w:pPr>
            <w:rPr>
              <w:rFonts w:asciiTheme="minorHAnsi" w:hAnsiTheme="minorHAnsi"/>
            </w:rPr>
          </w:pPr>
          <w:r w:rsidRPr="009F66EC">
            <w:rPr>
              <w:rFonts w:asciiTheme="minorHAnsi" w:hAnsiTheme="minorHAnsi"/>
            </w:rPr>
            <w:t xml:space="preserve">The ACCC is </w:t>
          </w:r>
          <w:r w:rsidR="00CA4B9B" w:rsidRPr="009F66EC">
            <w:rPr>
              <w:rFonts w:asciiTheme="minorHAnsi" w:hAnsiTheme="minorHAnsi"/>
            </w:rPr>
            <w:t xml:space="preserve">assessing the impact of the Acquisition on competition and is </w:t>
          </w:r>
          <w:r w:rsidRPr="009F66EC">
            <w:rPr>
              <w:rFonts w:asciiTheme="minorHAnsi" w:hAnsiTheme="minorHAnsi"/>
            </w:rPr>
            <w:t>seeking your views</w:t>
          </w:r>
          <w:r w:rsidR="00CA4B9B" w:rsidRPr="009F66EC">
            <w:rPr>
              <w:rFonts w:asciiTheme="minorHAnsi" w:hAnsiTheme="minorHAnsi"/>
            </w:rPr>
            <w:t xml:space="preserve">. The ACCC </w:t>
          </w:r>
          <w:r w:rsidR="00582A60" w:rsidRPr="009F66EC">
            <w:rPr>
              <w:rFonts w:asciiTheme="minorHAnsi" w:hAnsiTheme="minorHAnsi"/>
            </w:rPr>
            <w:t xml:space="preserve">invites you to provide </w:t>
          </w:r>
          <w:r w:rsidR="00AD791F" w:rsidRPr="009F66EC">
            <w:rPr>
              <w:rFonts w:asciiTheme="minorHAnsi" w:hAnsiTheme="minorHAnsi"/>
            </w:rPr>
            <w:t>submissions</w:t>
          </w:r>
          <w:r w:rsidR="00BD5D47" w:rsidRPr="009F66EC">
            <w:rPr>
              <w:rFonts w:asciiTheme="minorHAnsi" w:hAnsiTheme="minorHAnsi"/>
            </w:rPr>
            <w:t xml:space="preserve"> o</w:t>
          </w:r>
          <w:r w:rsidR="004C3237" w:rsidRPr="009F66EC">
            <w:rPr>
              <w:rFonts w:asciiTheme="minorHAnsi" w:hAnsiTheme="minorHAnsi"/>
            </w:rPr>
            <w:t xml:space="preserve">r </w:t>
          </w:r>
          <w:r w:rsidR="00BD5D47" w:rsidRPr="009F66EC">
            <w:rPr>
              <w:rFonts w:asciiTheme="minorHAnsi" w:hAnsiTheme="minorHAnsi"/>
            </w:rPr>
            <w:t>information</w:t>
          </w:r>
          <w:r w:rsidR="001A7916" w:rsidRPr="009F66EC">
            <w:rPr>
              <w:rFonts w:asciiTheme="minorHAnsi" w:hAnsiTheme="minorHAnsi"/>
            </w:rPr>
            <w:t xml:space="preserve"> in</w:t>
          </w:r>
          <w:r w:rsidRPr="009F66EC">
            <w:rPr>
              <w:rFonts w:asciiTheme="minorHAnsi" w:hAnsiTheme="minorHAnsi"/>
            </w:rPr>
            <w:t xml:space="preserve"> response to the questions below by </w:t>
          </w:r>
          <w:r w:rsidR="00687DDE" w:rsidRPr="00687DDE">
            <w:rPr>
              <w:b/>
              <w:bCs/>
            </w:rPr>
            <w:t xml:space="preserve">30 </w:t>
          </w:r>
          <w:r w:rsidR="00687DDE">
            <w:rPr>
              <w:b/>
              <w:bCs/>
            </w:rPr>
            <w:t>June</w:t>
          </w:r>
          <w:r w:rsidR="00687DDE" w:rsidRPr="00687DDE">
            <w:rPr>
              <w:b/>
              <w:bCs/>
            </w:rPr>
            <w:t xml:space="preserve"> 2026</w:t>
          </w:r>
          <w:r w:rsidR="00562D2B">
            <w:t xml:space="preserve"> </w:t>
          </w:r>
          <w:r w:rsidR="00CB6FED" w:rsidRPr="009F66EC">
            <w:rPr>
              <w:rFonts w:asciiTheme="minorHAnsi" w:hAnsiTheme="minorHAnsi"/>
            </w:rPr>
            <w:t>via email</w:t>
          </w:r>
          <w:r w:rsidR="00CB6FED" w:rsidRPr="00D430AE">
            <w:rPr>
              <w:rFonts w:asciiTheme="minorHAnsi" w:hAnsiTheme="minorHAnsi"/>
            </w:rPr>
            <w:t xml:space="preserve"> to</w:t>
          </w:r>
          <w:r w:rsidR="008A70E9" w:rsidRPr="00D430AE">
            <w:rPr>
              <w:rFonts w:asciiTheme="minorHAnsi" w:hAnsiTheme="minorHAnsi"/>
            </w:rPr>
            <w:t xml:space="preserve"> </w:t>
          </w:r>
          <w:hyperlink r:id="rId9"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r w:rsidR="005438C1" w:rsidRPr="005438C1">
            <w:rPr>
              <w:i/>
              <w:iCs/>
            </w:rPr>
            <w:t xml:space="preserve">Coles – supermarket site in </w:t>
          </w:r>
          <w:r w:rsidR="000F31E9" w:rsidRPr="000F31E9">
            <w:rPr>
              <w:i/>
              <w:iCs/>
            </w:rPr>
            <w:t>Coffs Harbour, NSW</w:t>
          </w:r>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70AD5E61" w:rsidR="009D220E" w:rsidRPr="00D430AE" w:rsidRDefault="009D220E" w:rsidP="00E772B4">
          <w:pPr>
            <w:rPr>
              <w:rFonts w:asciiTheme="minorHAnsi" w:hAnsiTheme="minorHAnsi"/>
              <w:i/>
              <w:iCs/>
            </w:rPr>
          </w:pPr>
          <w:bookmarkStart w:id="0"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0"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Request for call re</w:t>
          </w:r>
          <w:r w:rsidR="006D1B76" w:rsidRPr="005438C1">
            <w:rPr>
              <w:rFonts w:asciiTheme="minorHAnsi" w:hAnsiTheme="minorHAnsi"/>
              <w:i/>
              <w:iCs/>
            </w:rPr>
            <w:t xml:space="preserve">: </w:t>
          </w:r>
          <w:r w:rsidR="005438C1" w:rsidRPr="005438C1">
            <w:rPr>
              <w:i/>
              <w:iCs/>
            </w:rPr>
            <w:t xml:space="preserve">Coles – supermarket site in </w:t>
          </w:r>
          <w:bookmarkEnd w:id="0"/>
          <w:r w:rsidR="000F31E9" w:rsidRPr="000F31E9">
            <w:rPr>
              <w:i/>
              <w:iCs/>
            </w:rPr>
            <w:t>Coffs Harbour, NSW</w:t>
          </w:r>
          <w:r w:rsidR="000F31E9">
            <w:rPr>
              <w:i/>
              <w:iCs/>
            </w:rPr>
            <w:t>.</w:t>
          </w:r>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1"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t xml:space="preserve">Questions </w:t>
          </w:r>
        </w:p>
        <w:p w14:paraId="1781A67F" w14:textId="77777777" w:rsidR="004745E2" w:rsidRPr="00D430AE" w:rsidRDefault="004745E2" w:rsidP="004745E2">
          <w:pPr>
            <w:pStyle w:val="BodyText"/>
            <w:keepNext/>
            <w:numPr>
              <w:ilvl w:val="0"/>
              <w:numId w:val="30"/>
            </w:numPr>
            <w:spacing w:before="240"/>
            <w:rPr>
              <w:rFonts w:asciiTheme="minorHAnsi" w:hAnsiTheme="minorHAnsi"/>
              <w:sz w:val="22"/>
              <w:szCs w:val="22"/>
              <w:lang w:val="en-AU"/>
            </w:rPr>
          </w:pPr>
          <w:bookmarkStart w:id="1" w:name="_Hlk205823490"/>
          <w:r w:rsidRPr="00D430AE">
            <w:rPr>
              <w:rFonts w:asciiTheme="minorHAnsi" w:hAnsiTheme="minorHAnsi"/>
              <w:sz w:val="22"/>
              <w:szCs w:val="22"/>
              <w:lang w:val="en-AU"/>
            </w:rPr>
            <w:t xml:space="preserve">Provide a brief description of your business or organisation, including any </w:t>
          </w:r>
          <w:r w:rsidRPr="00FD764D">
            <w:rPr>
              <w:rFonts w:asciiTheme="minorHAnsi" w:hAnsiTheme="minorHAnsi"/>
              <w:sz w:val="22"/>
              <w:szCs w:val="22"/>
              <w:lang w:val="en-AU"/>
            </w:rPr>
            <w:t>commercial relationships with Coles or the owner or lessor of the new supermarket site</w:t>
          </w:r>
          <w:r>
            <w:rPr>
              <w:rFonts w:asciiTheme="minorHAnsi" w:hAnsiTheme="minorHAnsi"/>
              <w:sz w:val="22"/>
              <w:szCs w:val="22"/>
              <w:lang w:val="en-AU"/>
            </w:rPr>
            <w:t>.</w:t>
          </w:r>
        </w:p>
        <w:bookmarkEnd w:id="1"/>
        <w:p w14:paraId="63DD1DEB" w14:textId="77777777" w:rsidR="004745E2" w:rsidRPr="00D430AE" w:rsidRDefault="004745E2" w:rsidP="004745E2">
          <w:pPr>
            <w:pStyle w:val="BoxText"/>
            <w:rPr>
              <w:rFonts w:asciiTheme="minorHAnsi" w:hAnsiTheme="minorHAnsi"/>
              <w:sz w:val="22"/>
              <w:szCs w:val="22"/>
            </w:rPr>
          </w:pPr>
        </w:p>
        <w:p w14:paraId="41E64392" w14:textId="7CFA397F"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lastRenderedPageBreak/>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impact of the Acquisition on competition</w:t>
          </w:r>
          <w:r w:rsidRPr="00D430AE">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4E7D6A84" w14:textId="05F6261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3F8F2794" w14:textId="47848112" w:rsidR="008959DD" w:rsidRPr="00D430AE" w:rsidRDefault="009E7E10"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2"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2"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2"/>
          </w:p>
        </w:tc>
      </w:tr>
    </w:tbl>
    <w:p w14:paraId="76837EB7" w14:textId="77777777" w:rsidR="00BA6C58" w:rsidRPr="00D430AE" w:rsidRDefault="00BA6C58" w:rsidP="00792533">
      <w:pPr>
        <w:pStyle w:val="Numberedparagraph11"/>
        <w:numPr>
          <w:ilvl w:val="0"/>
          <w:numId w:val="0"/>
        </w:numPr>
        <w:rPr>
          <w:rStyle w:val="Strong"/>
          <w:rFonts w:asciiTheme="minorHAnsi" w:eastAsiaTheme="minorHAnsi" w:hAnsiTheme="minorHAnsi"/>
          <w:b w:val="0"/>
          <w:bCs w:val="0"/>
        </w:rPr>
      </w:pPr>
    </w:p>
    <w:sectPr w:rsidR="00BA6C58" w:rsidRPr="00D430AE" w:rsidSect="005C2005">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A5356" w14:textId="77777777" w:rsidR="009E7E10" w:rsidRDefault="009E7E10" w:rsidP="004B4412">
      <w:pPr>
        <w:spacing w:before="0"/>
      </w:pPr>
      <w:r>
        <w:separator/>
      </w:r>
    </w:p>
  </w:endnote>
  <w:endnote w:type="continuationSeparator" w:id="0">
    <w:p w14:paraId="5A79C54C" w14:textId="77777777" w:rsidR="009E7E10" w:rsidRDefault="009E7E10" w:rsidP="004B4412">
      <w:pPr>
        <w:spacing w:before="0"/>
      </w:pPr>
      <w:r>
        <w:continuationSeparator/>
      </w:r>
    </w:p>
  </w:endnote>
  <w:endnote w:type="continuationNotice" w:id="1">
    <w:p w14:paraId="7AD5579B" w14:textId="77777777" w:rsidR="009E7E10" w:rsidRDefault="009E7E1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E5060" w14:textId="77777777" w:rsidR="009E7E10" w:rsidRDefault="009E7E10" w:rsidP="004B4412">
      <w:pPr>
        <w:spacing w:before="0"/>
      </w:pPr>
      <w:r>
        <w:separator/>
      </w:r>
    </w:p>
  </w:footnote>
  <w:footnote w:type="continuationSeparator" w:id="0">
    <w:p w14:paraId="5F0C716E" w14:textId="77777777" w:rsidR="009E7E10" w:rsidRDefault="009E7E10" w:rsidP="004B4412">
      <w:pPr>
        <w:spacing w:before="0"/>
      </w:pPr>
      <w:r>
        <w:continuationSeparator/>
      </w:r>
    </w:p>
  </w:footnote>
  <w:footnote w:type="continuationNotice" w:id="1">
    <w:p w14:paraId="70804EAC" w14:textId="77777777" w:rsidR="009E7E10" w:rsidRDefault="009E7E10">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removePersonalInformation/>
  <w:removeDateAndTime/>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3939"/>
    <w:rsid w:val="0000544B"/>
    <w:rsid w:val="00005623"/>
    <w:rsid w:val="00006789"/>
    <w:rsid w:val="00007484"/>
    <w:rsid w:val="00010809"/>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0EB0"/>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521D"/>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1BFF"/>
    <w:rsid w:val="00092D36"/>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1E9"/>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027"/>
    <w:rsid w:val="00143F1C"/>
    <w:rsid w:val="0014426C"/>
    <w:rsid w:val="001447C2"/>
    <w:rsid w:val="00147302"/>
    <w:rsid w:val="0014760B"/>
    <w:rsid w:val="0015093D"/>
    <w:rsid w:val="00151DD8"/>
    <w:rsid w:val="001526D9"/>
    <w:rsid w:val="0015320F"/>
    <w:rsid w:val="00153F5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944"/>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071"/>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0A57"/>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2081"/>
    <w:rsid w:val="001F3D58"/>
    <w:rsid w:val="001F436D"/>
    <w:rsid w:val="001F492E"/>
    <w:rsid w:val="001F6AF8"/>
    <w:rsid w:val="001F6DA3"/>
    <w:rsid w:val="001F709B"/>
    <w:rsid w:val="002026CD"/>
    <w:rsid w:val="00202906"/>
    <w:rsid w:val="002048DE"/>
    <w:rsid w:val="0020645C"/>
    <w:rsid w:val="00207901"/>
    <w:rsid w:val="00212737"/>
    <w:rsid w:val="00214AB8"/>
    <w:rsid w:val="00215063"/>
    <w:rsid w:val="00215B17"/>
    <w:rsid w:val="00215B55"/>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098"/>
    <w:rsid w:val="00264472"/>
    <w:rsid w:val="0026662C"/>
    <w:rsid w:val="00266D14"/>
    <w:rsid w:val="0026772D"/>
    <w:rsid w:val="00270619"/>
    <w:rsid w:val="002708AD"/>
    <w:rsid w:val="00270C6B"/>
    <w:rsid w:val="00270D3A"/>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427"/>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17C8D"/>
    <w:rsid w:val="003216D5"/>
    <w:rsid w:val="003221EB"/>
    <w:rsid w:val="003232F9"/>
    <w:rsid w:val="003271B5"/>
    <w:rsid w:val="00327894"/>
    <w:rsid w:val="00327E04"/>
    <w:rsid w:val="00331264"/>
    <w:rsid w:val="00331F15"/>
    <w:rsid w:val="00332903"/>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57A05"/>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2D9E"/>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274"/>
    <w:rsid w:val="003D4A29"/>
    <w:rsid w:val="003D5061"/>
    <w:rsid w:val="003D5A06"/>
    <w:rsid w:val="003D6C67"/>
    <w:rsid w:val="003E1C03"/>
    <w:rsid w:val="003E223C"/>
    <w:rsid w:val="003E2DDE"/>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57B8A"/>
    <w:rsid w:val="00461A74"/>
    <w:rsid w:val="004621BC"/>
    <w:rsid w:val="00462352"/>
    <w:rsid w:val="004628ED"/>
    <w:rsid w:val="00466CDC"/>
    <w:rsid w:val="0047153E"/>
    <w:rsid w:val="00472026"/>
    <w:rsid w:val="00472149"/>
    <w:rsid w:val="0047298B"/>
    <w:rsid w:val="004745E2"/>
    <w:rsid w:val="00474739"/>
    <w:rsid w:val="00475209"/>
    <w:rsid w:val="00475DDE"/>
    <w:rsid w:val="0047684B"/>
    <w:rsid w:val="00477E77"/>
    <w:rsid w:val="00477E87"/>
    <w:rsid w:val="0048018E"/>
    <w:rsid w:val="004809E3"/>
    <w:rsid w:val="00480B4B"/>
    <w:rsid w:val="00482318"/>
    <w:rsid w:val="00482895"/>
    <w:rsid w:val="00483216"/>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3327"/>
    <w:rsid w:val="004B4412"/>
    <w:rsid w:val="004B58DE"/>
    <w:rsid w:val="004B6579"/>
    <w:rsid w:val="004B7A32"/>
    <w:rsid w:val="004C02D8"/>
    <w:rsid w:val="004C1796"/>
    <w:rsid w:val="004C3237"/>
    <w:rsid w:val="004C348C"/>
    <w:rsid w:val="004C3BC5"/>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80D"/>
    <w:rsid w:val="004F2EB5"/>
    <w:rsid w:val="004F53F5"/>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2E2D"/>
    <w:rsid w:val="005430C7"/>
    <w:rsid w:val="00543497"/>
    <w:rsid w:val="0054365B"/>
    <w:rsid w:val="005438C1"/>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2D2B"/>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A22"/>
    <w:rsid w:val="005D0DF6"/>
    <w:rsid w:val="005D1056"/>
    <w:rsid w:val="005D1401"/>
    <w:rsid w:val="005D1D9B"/>
    <w:rsid w:val="005D1E37"/>
    <w:rsid w:val="005D35D7"/>
    <w:rsid w:val="005D39F3"/>
    <w:rsid w:val="005D51CE"/>
    <w:rsid w:val="005D5515"/>
    <w:rsid w:val="005D5A94"/>
    <w:rsid w:val="005D5D6E"/>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7C2"/>
    <w:rsid w:val="00627BD4"/>
    <w:rsid w:val="00630AFF"/>
    <w:rsid w:val="00631EA7"/>
    <w:rsid w:val="00631F19"/>
    <w:rsid w:val="006325C4"/>
    <w:rsid w:val="00632D6D"/>
    <w:rsid w:val="00632E1C"/>
    <w:rsid w:val="00632E83"/>
    <w:rsid w:val="00634005"/>
    <w:rsid w:val="00635B54"/>
    <w:rsid w:val="00635FEF"/>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67553"/>
    <w:rsid w:val="006679E2"/>
    <w:rsid w:val="006707CD"/>
    <w:rsid w:val="00671AE7"/>
    <w:rsid w:val="00672640"/>
    <w:rsid w:val="00676679"/>
    <w:rsid w:val="0068184C"/>
    <w:rsid w:val="00681C9B"/>
    <w:rsid w:val="00681CC4"/>
    <w:rsid w:val="00682416"/>
    <w:rsid w:val="00683AB1"/>
    <w:rsid w:val="00684CEE"/>
    <w:rsid w:val="00685508"/>
    <w:rsid w:val="0068645C"/>
    <w:rsid w:val="00687DDE"/>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0D26"/>
    <w:rsid w:val="006B1EA5"/>
    <w:rsid w:val="006B1F08"/>
    <w:rsid w:val="006B229D"/>
    <w:rsid w:val="006B4004"/>
    <w:rsid w:val="006B444D"/>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730"/>
    <w:rsid w:val="00785952"/>
    <w:rsid w:val="00785BFC"/>
    <w:rsid w:val="007861A8"/>
    <w:rsid w:val="00786E92"/>
    <w:rsid w:val="00787120"/>
    <w:rsid w:val="0078728D"/>
    <w:rsid w:val="00787E27"/>
    <w:rsid w:val="00790656"/>
    <w:rsid w:val="0079157E"/>
    <w:rsid w:val="00792533"/>
    <w:rsid w:val="00792606"/>
    <w:rsid w:val="00792D61"/>
    <w:rsid w:val="00793C70"/>
    <w:rsid w:val="00795CFF"/>
    <w:rsid w:val="00796663"/>
    <w:rsid w:val="00797B0E"/>
    <w:rsid w:val="007A0529"/>
    <w:rsid w:val="007A1D45"/>
    <w:rsid w:val="007A2972"/>
    <w:rsid w:val="007A36C2"/>
    <w:rsid w:val="007A4484"/>
    <w:rsid w:val="007A5BA2"/>
    <w:rsid w:val="007A5D65"/>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4F3E"/>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3976"/>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5B6"/>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495"/>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7BA"/>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67351"/>
    <w:rsid w:val="009701CE"/>
    <w:rsid w:val="00970976"/>
    <w:rsid w:val="00972C5A"/>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2CC"/>
    <w:rsid w:val="009C0682"/>
    <w:rsid w:val="009C1E62"/>
    <w:rsid w:val="009C3B2E"/>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20D0"/>
    <w:rsid w:val="009E2C37"/>
    <w:rsid w:val="009E3516"/>
    <w:rsid w:val="009E7E10"/>
    <w:rsid w:val="009F0472"/>
    <w:rsid w:val="009F1673"/>
    <w:rsid w:val="009F17F5"/>
    <w:rsid w:val="009F18D9"/>
    <w:rsid w:val="009F2A65"/>
    <w:rsid w:val="009F2BE5"/>
    <w:rsid w:val="009F4528"/>
    <w:rsid w:val="009F4940"/>
    <w:rsid w:val="009F543E"/>
    <w:rsid w:val="009F5557"/>
    <w:rsid w:val="009F66EC"/>
    <w:rsid w:val="009F75D6"/>
    <w:rsid w:val="009F75EB"/>
    <w:rsid w:val="009F7B9E"/>
    <w:rsid w:val="009F7BE4"/>
    <w:rsid w:val="00A01818"/>
    <w:rsid w:val="00A02A62"/>
    <w:rsid w:val="00A04A5B"/>
    <w:rsid w:val="00A0516D"/>
    <w:rsid w:val="00A05F34"/>
    <w:rsid w:val="00A06206"/>
    <w:rsid w:val="00A0690B"/>
    <w:rsid w:val="00A06ACC"/>
    <w:rsid w:val="00A119DE"/>
    <w:rsid w:val="00A13008"/>
    <w:rsid w:val="00A1411F"/>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3717"/>
    <w:rsid w:val="00A4478A"/>
    <w:rsid w:val="00A44852"/>
    <w:rsid w:val="00A44EBF"/>
    <w:rsid w:val="00A4507E"/>
    <w:rsid w:val="00A45080"/>
    <w:rsid w:val="00A47287"/>
    <w:rsid w:val="00A4732A"/>
    <w:rsid w:val="00A50C27"/>
    <w:rsid w:val="00A518D3"/>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4ADF"/>
    <w:rsid w:val="00AC57C5"/>
    <w:rsid w:val="00AC62DE"/>
    <w:rsid w:val="00AC6F01"/>
    <w:rsid w:val="00AD2C5D"/>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0D"/>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40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55DC"/>
    <w:rsid w:val="00BE7BD6"/>
    <w:rsid w:val="00BF2304"/>
    <w:rsid w:val="00BF27AA"/>
    <w:rsid w:val="00BF2AEF"/>
    <w:rsid w:val="00BF3EFB"/>
    <w:rsid w:val="00BF3F18"/>
    <w:rsid w:val="00BF40A8"/>
    <w:rsid w:val="00BF56DF"/>
    <w:rsid w:val="00C008A6"/>
    <w:rsid w:val="00C00E25"/>
    <w:rsid w:val="00C011F3"/>
    <w:rsid w:val="00C01663"/>
    <w:rsid w:val="00C022A4"/>
    <w:rsid w:val="00C0241C"/>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0C37"/>
    <w:rsid w:val="00C334AE"/>
    <w:rsid w:val="00C3434B"/>
    <w:rsid w:val="00C359E4"/>
    <w:rsid w:val="00C36EF5"/>
    <w:rsid w:val="00C37C0B"/>
    <w:rsid w:val="00C41393"/>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58FF"/>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25F8"/>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0CE9"/>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6AD1"/>
    <w:rsid w:val="00D4715E"/>
    <w:rsid w:val="00D475AE"/>
    <w:rsid w:val="00D479B2"/>
    <w:rsid w:val="00D514D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0D3D"/>
    <w:rsid w:val="00D8155B"/>
    <w:rsid w:val="00D81627"/>
    <w:rsid w:val="00D82FAE"/>
    <w:rsid w:val="00D82FCF"/>
    <w:rsid w:val="00D83430"/>
    <w:rsid w:val="00D83618"/>
    <w:rsid w:val="00D859B9"/>
    <w:rsid w:val="00D85AAA"/>
    <w:rsid w:val="00D86F20"/>
    <w:rsid w:val="00D86FDC"/>
    <w:rsid w:val="00D87AA8"/>
    <w:rsid w:val="00D909CE"/>
    <w:rsid w:val="00D916D6"/>
    <w:rsid w:val="00D91CEA"/>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00F"/>
    <w:rsid w:val="00DD418B"/>
    <w:rsid w:val="00DD561E"/>
    <w:rsid w:val="00DD75DE"/>
    <w:rsid w:val="00DD78A7"/>
    <w:rsid w:val="00DD7BA9"/>
    <w:rsid w:val="00DE0F53"/>
    <w:rsid w:val="00DE176C"/>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5569"/>
    <w:rsid w:val="00E365B0"/>
    <w:rsid w:val="00E368CB"/>
    <w:rsid w:val="00E370FD"/>
    <w:rsid w:val="00E412D2"/>
    <w:rsid w:val="00E41ABA"/>
    <w:rsid w:val="00E42CCD"/>
    <w:rsid w:val="00E43724"/>
    <w:rsid w:val="00E43FE1"/>
    <w:rsid w:val="00E44C0B"/>
    <w:rsid w:val="00E4674F"/>
    <w:rsid w:val="00E4734B"/>
    <w:rsid w:val="00E47BDA"/>
    <w:rsid w:val="00E50ED4"/>
    <w:rsid w:val="00E50F05"/>
    <w:rsid w:val="00E51576"/>
    <w:rsid w:val="00E51620"/>
    <w:rsid w:val="00E52AD2"/>
    <w:rsid w:val="00E52E85"/>
    <w:rsid w:val="00E541F8"/>
    <w:rsid w:val="00E545A6"/>
    <w:rsid w:val="00E5661A"/>
    <w:rsid w:val="00E56C0E"/>
    <w:rsid w:val="00E5754B"/>
    <w:rsid w:val="00E60851"/>
    <w:rsid w:val="00E614B2"/>
    <w:rsid w:val="00E618AC"/>
    <w:rsid w:val="00E62E03"/>
    <w:rsid w:val="00E63639"/>
    <w:rsid w:val="00E63D4A"/>
    <w:rsid w:val="00E65C85"/>
    <w:rsid w:val="00E66199"/>
    <w:rsid w:val="00E700ED"/>
    <w:rsid w:val="00E705F9"/>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4C7"/>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E791A"/>
    <w:rsid w:val="00EF0EA8"/>
    <w:rsid w:val="00EF223E"/>
    <w:rsid w:val="00EF42BA"/>
    <w:rsid w:val="00EF45B5"/>
    <w:rsid w:val="00EF5110"/>
    <w:rsid w:val="00EF5148"/>
    <w:rsid w:val="00EF693F"/>
    <w:rsid w:val="00F00D04"/>
    <w:rsid w:val="00F00E7B"/>
    <w:rsid w:val="00F01038"/>
    <w:rsid w:val="00F02787"/>
    <w:rsid w:val="00F035D1"/>
    <w:rsid w:val="00F05CE2"/>
    <w:rsid w:val="00F05DC5"/>
    <w:rsid w:val="00F073E4"/>
    <w:rsid w:val="00F102AB"/>
    <w:rsid w:val="00F103AC"/>
    <w:rsid w:val="00F1055C"/>
    <w:rsid w:val="00F13F51"/>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14B"/>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6C81"/>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249"/>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D764D"/>
    <w:rsid w:val="00FE0215"/>
    <w:rsid w:val="00FE0BE1"/>
    <w:rsid w:val="00FE17B5"/>
    <w:rsid w:val="00FE18F2"/>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ccc.gov.au/public-registers/mergers-and-acquisitions-registers/acquisitions-register?init=1&amp;f%5B0%5D=acccgov_merger_matter_status%3Aunder_assess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cc.gov.au/about-us/publications/merger-process-guidelin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cc.gov.au/notification-of-proposed-acquisition-confidentiality-claims-template" TargetMode="External"/><Relationship Id="rId5" Type="http://schemas.openxmlformats.org/officeDocument/2006/relationships/webSettings" Target="webSettings.xml"/><Relationship Id="rId10" Type="http://schemas.openxmlformats.org/officeDocument/2006/relationships/hyperlink" Target="mailto:mergers@accc.gov.au" TargetMode="External"/><Relationship Id="rId4" Type="http://schemas.openxmlformats.org/officeDocument/2006/relationships/settings" Target="settings.xml"/><Relationship Id="rId9" Type="http://schemas.openxmlformats.org/officeDocument/2006/relationships/hyperlink" Target="mailto:mergers@accc.gov.au" TargetMode="External"/><Relationship Id="rId14" Type="http://schemas.openxmlformats.org/officeDocument/2006/relationships/theme" Target="theme/theme1.xml"/></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3513</Characters>
  <Application>Microsoft Office Word</Application>
  <DocSecurity>0</DocSecurity>
  <Lines>66</Lines>
  <Paragraphs>27</Paragraphs>
  <ScaleCrop>false</ScaleCrop>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2026-06-23T01:37:00Z</dcterms:created>
  <dcterms:modified xsi:type="dcterms:W3CDTF">2026-06-23T01:38:00Z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2026-06-23T01:38:04Z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8a08b0d0-1402-44d9-85ab-77044ff66f1f</vt:lpwstr>
  </property>
  <property fmtid="{D5CDD505-2E9C-101B-9397-08002B2CF9AE}" pid="8" name="MSIP_Label_d9d5a995-dfdf-4407-9a97-edbbc68c9f53_ContentBits">
    <vt:lpwstr>0</vt:lpwstr>
  </property>
  <property fmtid="{D5CDD505-2E9C-101B-9397-08002B2CF9AE}" pid="9" name="MSIP_Label_d9d5a995-dfdf-4407-9a97-edbbc68c9f53_Tag">
    <vt:lpwstr>10, 0, 1, 1</vt:lpwstr>
  </property>
</Properties>
</file>