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2D1A1B78" w:rsidR="0048658D" w:rsidRPr="00EA5BEF" w:rsidRDefault="00B24A59" w:rsidP="00B24A59">
          <w:pPr>
            <w:pStyle w:val="Heading1"/>
          </w:pPr>
          <w:r w:rsidRPr="00EA5BEF">
            <w:rPr>
              <w:rFonts w:cs="Arial"/>
              <w:szCs w:val="26"/>
            </w:rPr>
            <w:t>Q</w:t>
          </w:r>
          <w:r w:rsidR="0048658D" w:rsidRPr="00EA5BEF">
            <w:t>uestionnaire</w:t>
          </w:r>
          <w:r w:rsidR="00A23FD3" w:rsidRPr="00EA5BEF">
            <w:t xml:space="preserve">: </w:t>
          </w:r>
          <w:r w:rsidR="00F57D97" w:rsidRPr="00EA5BEF">
            <w:t>OpenAI</w:t>
          </w:r>
          <w:r w:rsidR="008C09AC" w:rsidRPr="00EA5BEF">
            <w:t xml:space="preserve"> </w:t>
          </w:r>
          <w:r w:rsidR="00A23FD3" w:rsidRPr="00EA5BEF">
            <w:t xml:space="preserve">– </w:t>
          </w:r>
          <w:r w:rsidR="00F57D97" w:rsidRPr="00EA5BEF">
            <w:t>Tomoro</w:t>
          </w:r>
        </w:p>
        <w:p w14:paraId="3B287C00" w14:textId="6F056F6B" w:rsidR="00A23FD3" w:rsidRPr="00EA5BEF" w:rsidRDefault="00F57D97" w:rsidP="00A23FD3">
          <w:pPr>
            <w:pStyle w:val="Titlepagefilenumber"/>
            <w:jc w:val="left"/>
            <w:rPr>
              <w:rFonts w:asciiTheme="minorHAnsi" w:hAnsiTheme="minorHAnsi"/>
            </w:rPr>
          </w:pPr>
          <w:r w:rsidRPr="00EA5BEF">
            <w:rPr>
              <w:rFonts w:asciiTheme="minorHAnsi" w:hAnsiTheme="minorHAnsi"/>
            </w:rPr>
            <w:t>MN-25021</w:t>
          </w:r>
        </w:p>
        <w:p w14:paraId="51182443" w14:textId="62A0D2CE"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971747">
            <w:t>Tuesday 19 May 2026</w:t>
          </w:r>
        </w:p>
        <w:p w14:paraId="03108491" w14:textId="2EF2A7AE" w:rsidR="00E772B4" w:rsidRPr="00D430AE"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EA5BEF">
            <w:rPr>
              <w:rFonts w:asciiTheme="minorHAnsi" w:hAnsiTheme="minorHAnsi"/>
              <w:bCs/>
            </w:rPr>
            <w:t>the</w:t>
          </w:r>
          <w:r w:rsidR="002D56CB" w:rsidRPr="00DA3CDA">
            <w:rPr>
              <w:rFonts w:asciiTheme="minorHAnsi" w:hAnsiTheme="minorHAnsi"/>
              <w:bCs/>
            </w:rPr>
            <w:t xml:space="preserve"> </w:t>
          </w:r>
          <w:r w:rsidR="00E50F05" w:rsidRPr="00DA3CDA">
            <w:rPr>
              <w:rFonts w:asciiTheme="minorHAnsi" w:hAnsiTheme="minorHAnsi"/>
              <w:bCs/>
            </w:rPr>
            <w:t xml:space="preserve">proposed </w:t>
          </w:r>
          <w:r w:rsidR="002D56CB" w:rsidRPr="00DA3CDA">
            <w:rPr>
              <w:rFonts w:asciiTheme="minorHAnsi" w:hAnsiTheme="minorHAnsi"/>
              <w:bCs/>
            </w:rPr>
            <w:t xml:space="preserve">acquisition of 100% of the </w:t>
          </w:r>
          <w:r w:rsidR="00DA3CDA" w:rsidRPr="00DA3CDA">
            <w:rPr>
              <w:rFonts w:asciiTheme="minorHAnsi" w:hAnsiTheme="minorHAnsi"/>
              <w:bCs/>
            </w:rPr>
            <w:t>shares in Tomoro AU Ltd</w:t>
          </w:r>
          <w:r w:rsidR="002D56CB" w:rsidRPr="00DA3CDA">
            <w:rPr>
              <w:rFonts w:asciiTheme="minorHAnsi" w:hAnsiTheme="minorHAnsi"/>
              <w:bCs/>
            </w:rPr>
            <w:t xml:space="preserve"> (</w:t>
          </w:r>
          <w:r w:rsidR="00DA3CDA" w:rsidRPr="00DA3CDA">
            <w:rPr>
              <w:rFonts w:asciiTheme="minorHAnsi" w:hAnsiTheme="minorHAnsi"/>
              <w:b/>
              <w:bCs/>
            </w:rPr>
            <w:t>Tomoro</w:t>
          </w:r>
          <w:r w:rsidR="002D56CB" w:rsidRPr="00DA3CDA">
            <w:rPr>
              <w:rFonts w:asciiTheme="minorHAnsi" w:hAnsiTheme="minorHAnsi"/>
              <w:bCs/>
            </w:rPr>
            <w:t xml:space="preserve">) </w:t>
          </w:r>
          <w:r w:rsidR="00EA5BEF">
            <w:rPr>
              <w:rFonts w:asciiTheme="minorHAnsi" w:hAnsiTheme="minorHAnsi"/>
              <w:bCs/>
            </w:rPr>
            <w:t xml:space="preserve">by </w:t>
          </w:r>
          <w:r w:rsidR="00F1303E">
            <w:rPr>
              <w:rFonts w:asciiTheme="minorHAnsi" w:hAnsiTheme="minorHAnsi"/>
            </w:rPr>
            <w:t>OpenAI Group PBC, an entity controlled by the OpenAI Foundation (</w:t>
          </w:r>
          <w:r w:rsidR="00F1303E" w:rsidRPr="009D5BD1">
            <w:rPr>
              <w:rFonts w:asciiTheme="minorHAnsi" w:hAnsiTheme="minorHAnsi"/>
              <w:b/>
              <w:bCs/>
            </w:rPr>
            <w:t>OpenAI</w:t>
          </w:r>
          <w:r w:rsidR="00F1303E">
            <w:rPr>
              <w:rFonts w:asciiTheme="minorHAnsi" w:hAnsiTheme="minorHAnsi"/>
            </w:rPr>
            <w:t xml:space="preserve">), or another entity </w:t>
          </w:r>
          <w:r w:rsidR="00F1303E" w:rsidRPr="00F22C77">
            <w:rPr>
              <w:rFonts w:asciiTheme="minorHAnsi" w:hAnsiTheme="minorHAnsi"/>
            </w:rPr>
            <w:t>controlled</w:t>
          </w:r>
          <w:r w:rsidR="007A6D9C">
            <w:rPr>
              <w:rFonts w:asciiTheme="minorHAnsi" w:hAnsiTheme="minorHAnsi"/>
            </w:rPr>
            <w:t xml:space="preserve"> </w:t>
          </w:r>
          <w:r w:rsidR="00F1303E" w:rsidRPr="00F22C77">
            <w:rPr>
              <w:rFonts w:asciiTheme="minorHAnsi" w:hAnsiTheme="minorHAnsi"/>
            </w:rPr>
            <w:t xml:space="preserve">by </w:t>
          </w:r>
          <w:r w:rsidR="00F1303E">
            <w:rPr>
              <w:rFonts w:asciiTheme="minorHAnsi" w:hAnsiTheme="minorHAnsi"/>
            </w:rPr>
            <w:t>OpenAI</w:t>
          </w:r>
          <w:r w:rsidR="00EA5BEF">
            <w:rPr>
              <w:rFonts w:asciiTheme="minorHAnsi" w:hAnsiTheme="minorHAnsi"/>
              <w:bCs/>
            </w:rPr>
            <w:t xml:space="preserve"> </w:t>
          </w:r>
          <w:r w:rsidR="002D56CB" w:rsidRPr="00DA3CDA">
            <w:rPr>
              <w:rFonts w:asciiTheme="minorHAnsi" w:hAnsiTheme="minorHAnsi"/>
              <w:bCs/>
            </w:rPr>
            <w:t xml:space="preserve">(the </w:t>
          </w:r>
          <w:r w:rsidR="002D56CB" w:rsidRPr="00DA3CDA">
            <w:rPr>
              <w:rFonts w:asciiTheme="minorHAnsi" w:hAnsiTheme="minorHAnsi"/>
              <w:b/>
              <w:bCs/>
            </w:rPr>
            <w:t>Acquisition</w:t>
          </w:r>
          <w:r w:rsidR="002D56CB" w:rsidRPr="00DA3CDA">
            <w:rPr>
              <w:rFonts w:asciiTheme="minorHAnsi" w:hAnsiTheme="minorHAnsi"/>
              <w:bCs/>
            </w:rPr>
            <w:t>).</w:t>
          </w:r>
          <w:r w:rsidR="002D56CB" w:rsidRPr="00D430AE">
            <w:rPr>
              <w:rFonts w:asciiTheme="minorHAnsi" w:hAnsiTheme="minorHAnsi"/>
              <w:bCs/>
            </w:rPr>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9"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489EDBA9"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 </w:t>
          </w:r>
          <w:r w:rsidR="00971747">
            <w:rPr>
              <w:rFonts w:asciiTheme="minorHAnsi" w:hAnsiTheme="minorHAnsi"/>
            </w:rPr>
            <w:t>Tuesday 19 May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0"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bookmarkStart w:id="0" w:name="_Hlk206001287"/>
          <w:r w:rsidR="00C4787B">
            <w:rPr>
              <w:rFonts w:asciiTheme="minorHAnsi" w:hAnsiTheme="minorHAnsi"/>
              <w:i/>
              <w:iCs/>
            </w:rPr>
            <w:t>OpenAI</w:t>
          </w:r>
          <w:r w:rsidR="00D437E4" w:rsidRPr="00D430AE">
            <w:rPr>
              <w:rFonts w:asciiTheme="minorHAnsi" w:hAnsiTheme="minorHAnsi"/>
              <w:i/>
              <w:iCs/>
            </w:rPr>
            <w:t xml:space="preserve"> – </w:t>
          </w:r>
          <w:r w:rsidR="00C4787B">
            <w:rPr>
              <w:rFonts w:asciiTheme="minorHAnsi" w:hAnsiTheme="minorHAnsi"/>
              <w:i/>
              <w:iCs/>
            </w:rPr>
            <w:t>Tomoro</w:t>
          </w:r>
          <w:bookmarkEnd w:id="0"/>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2F398A96" w:rsidR="009D220E" w:rsidRPr="00D430AE" w:rsidRDefault="009D220E" w:rsidP="00E772B4">
          <w:pPr>
            <w:rPr>
              <w:rFonts w:asciiTheme="minorHAnsi" w:hAnsiTheme="minorHAnsi"/>
              <w:i/>
              <w:iCs/>
            </w:rPr>
          </w:pPr>
          <w:bookmarkStart w:id="1"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1"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C4787B">
            <w:rPr>
              <w:rFonts w:asciiTheme="minorHAnsi" w:hAnsiTheme="minorHAnsi"/>
              <w:i/>
              <w:iCs/>
            </w:rPr>
            <w:t>OpenAI</w:t>
          </w:r>
          <w:r w:rsidR="00C4787B" w:rsidRPr="00D430AE">
            <w:rPr>
              <w:rFonts w:asciiTheme="minorHAnsi" w:hAnsiTheme="minorHAnsi"/>
              <w:i/>
              <w:iCs/>
            </w:rPr>
            <w:t xml:space="preserve"> – </w:t>
          </w:r>
          <w:r w:rsidR="00C4787B">
            <w:rPr>
              <w:rFonts w:asciiTheme="minorHAnsi" w:hAnsiTheme="minorHAnsi"/>
              <w:i/>
              <w:iCs/>
            </w:rPr>
            <w:t>Tomoro</w:t>
          </w:r>
          <w:r w:rsidR="006D1B76" w:rsidRPr="00D430AE">
            <w:rPr>
              <w:rFonts w:asciiTheme="minorHAnsi" w:hAnsiTheme="minorHAnsi"/>
            </w:rPr>
            <w:t>.</w:t>
          </w:r>
          <w:bookmarkEnd w:id="1"/>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 xml:space="preserve">(Cth)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2"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41E64392" w14:textId="6AA3DC83"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 xml:space="preserve"> including </w:t>
          </w:r>
          <w:r w:rsidR="009579F5" w:rsidRPr="00D430AE">
            <w:rPr>
              <w:rFonts w:asciiTheme="minorHAnsi" w:hAnsiTheme="minorHAnsi"/>
              <w:sz w:val="22"/>
              <w:szCs w:val="22"/>
              <w:lang w:val="en-AU"/>
            </w:rPr>
            <w:t xml:space="preserve">if </w:t>
          </w:r>
          <w:r w:rsidR="00DA3CDA">
            <w:rPr>
              <w:rFonts w:asciiTheme="minorHAnsi" w:hAnsiTheme="minorHAnsi"/>
              <w:sz w:val="22"/>
              <w:szCs w:val="22"/>
              <w:lang w:val="en-AU"/>
            </w:rPr>
            <w:t>OpenAI</w:t>
          </w:r>
          <w:r w:rsidR="009579F5" w:rsidRPr="00D430AE">
            <w:rPr>
              <w:rFonts w:asciiTheme="minorHAnsi" w:hAnsiTheme="minorHAnsi"/>
              <w:sz w:val="22"/>
              <w:szCs w:val="22"/>
              <w:lang w:val="en-AU"/>
            </w:rPr>
            <w:t xml:space="preserve"> and </w:t>
          </w:r>
          <w:r w:rsidR="00DA3CDA">
            <w:rPr>
              <w:rFonts w:asciiTheme="minorHAnsi" w:hAnsiTheme="minorHAnsi"/>
              <w:sz w:val="22"/>
              <w:szCs w:val="22"/>
              <w:lang w:val="en-AU"/>
            </w:rPr>
            <w:t>Tomoro</w:t>
          </w:r>
          <w:r w:rsidR="009579F5" w:rsidRPr="00D430AE">
            <w:rPr>
              <w:rFonts w:asciiTheme="minorHAnsi" w:hAnsiTheme="minorHAnsi"/>
              <w:sz w:val="22"/>
              <w:szCs w:val="22"/>
              <w:lang w:val="en-AU"/>
            </w:rPr>
            <w:t xml:space="preserve"> are close competitors and there are not many alternatives or if one is a major supplier to competitors of the other</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lastRenderedPageBreak/>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4E160CDA"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2"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Pr="00D430AE">
            <w:rPr>
              <w:rFonts w:asciiTheme="minorHAnsi" w:hAnsiTheme="minorHAnsi"/>
              <w:sz w:val="22"/>
              <w:szCs w:val="22"/>
              <w:lang w:val="en-AU"/>
            </w:rPr>
            <w:t xml:space="preserve"> </w:t>
          </w:r>
          <w:r w:rsidR="00DA3CDA">
            <w:rPr>
              <w:rFonts w:asciiTheme="minorHAnsi" w:hAnsiTheme="minorHAnsi"/>
              <w:sz w:val="22"/>
              <w:szCs w:val="22"/>
              <w:lang w:val="en-AU"/>
            </w:rPr>
            <w:t>OpenAI</w:t>
          </w:r>
          <w:r w:rsidRPr="00D430AE">
            <w:rPr>
              <w:rFonts w:asciiTheme="minorHAnsi" w:hAnsiTheme="minorHAnsi"/>
              <w:sz w:val="22"/>
              <w:szCs w:val="22"/>
              <w:lang w:val="en-AU"/>
            </w:rPr>
            <w:t xml:space="preserve"> and</w:t>
          </w:r>
          <w:r w:rsidR="00EC46E6" w:rsidRPr="00D430AE">
            <w:rPr>
              <w:rFonts w:asciiTheme="minorHAnsi" w:hAnsiTheme="minorHAnsi"/>
              <w:sz w:val="22"/>
              <w:szCs w:val="22"/>
              <w:lang w:val="en-AU"/>
            </w:rPr>
            <w:t>/</w:t>
          </w:r>
          <w:r w:rsidRPr="00D430AE">
            <w:rPr>
              <w:rFonts w:asciiTheme="minorHAnsi" w:hAnsiTheme="minorHAnsi"/>
              <w:sz w:val="22"/>
              <w:szCs w:val="22"/>
              <w:lang w:val="en-AU"/>
            </w:rPr>
            <w:t xml:space="preserve">or </w:t>
          </w:r>
          <w:r w:rsidR="00DA3CDA">
            <w:rPr>
              <w:rFonts w:asciiTheme="minorHAnsi" w:hAnsiTheme="minorHAnsi"/>
              <w:sz w:val="22"/>
              <w:szCs w:val="22"/>
              <w:lang w:val="en-AU"/>
            </w:rPr>
            <w:t>Tomoro</w:t>
          </w:r>
          <w:r w:rsidR="004C4854" w:rsidRPr="00D430AE">
            <w:rPr>
              <w:rFonts w:asciiTheme="minorHAnsi" w:hAnsiTheme="minorHAnsi"/>
              <w:sz w:val="22"/>
              <w:szCs w:val="22"/>
              <w:lang w:val="en-AU"/>
            </w:rPr>
            <w:t>.</w:t>
          </w:r>
        </w:p>
        <w:bookmarkEnd w:id="2"/>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A5728A"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3"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3"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3"/>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headerReference w:type="even" r:id="rId14"/>
      <w:headerReference w:type="default" r:id="rId15"/>
      <w:footerReference w:type="even" r:id="rId16"/>
      <w:footerReference w:type="default" r:id="rId17"/>
      <w:headerReference w:type="first" r:id="rId18"/>
      <w:footerReference w:type="first" r:id="rId19"/>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66C5" w14:textId="77777777" w:rsidR="00A5728A" w:rsidRDefault="00A5728A" w:rsidP="004B4412">
      <w:pPr>
        <w:spacing w:before="0"/>
      </w:pPr>
      <w:r>
        <w:separator/>
      </w:r>
    </w:p>
  </w:endnote>
  <w:endnote w:type="continuationSeparator" w:id="0">
    <w:p w14:paraId="0E51FE55" w14:textId="77777777" w:rsidR="00A5728A" w:rsidRDefault="00A5728A" w:rsidP="004B4412">
      <w:pPr>
        <w:spacing w:before="0"/>
      </w:pPr>
      <w:r>
        <w:continuationSeparator/>
      </w:r>
    </w:p>
  </w:endnote>
  <w:endnote w:type="continuationNotice" w:id="1">
    <w:p w14:paraId="01BC3FCC" w14:textId="77777777" w:rsidR="00A5728A" w:rsidRDefault="00A5728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6D1B" w14:textId="77777777" w:rsidR="007A6D9C" w:rsidRDefault="007A6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18BD" w14:textId="77777777" w:rsidR="007A6D9C" w:rsidRDefault="007A6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DBA3C" w14:textId="77777777" w:rsidR="00A5728A" w:rsidRDefault="00A5728A" w:rsidP="004B4412">
      <w:pPr>
        <w:spacing w:before="0"/>
      </w:pPr>
      <w:r>
        <w:separator/>
      </w:r>
    </w:p>
  </w:footnote>
  <w:footnote w:type="continuationSeparator" w:id="0">
    <w:p w14:paraId="0817E045" w14:textId="77777777" w:rsidR="00A5728A" w:rsidRDefault="00A5728A" w:rsidP="004B4412">
      <w:pPr>
        <w:spacing w:before="0"/>
      </w:pPr>
      <w:r>
        <w:continuationSeparator/>
      </w:r>
    </w:p>
  </w:footnote>
  <w:footnote w:type="continuationNotice" w:id="1">
    <w:p w14:paraId="79042933" w14:textId="77777777" w:rsidR="00A5728A" w:rsidRDefault="00A5728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17CA" w14:textId="77777777" w:rsidR="007A6D9C" w:rsidRDefault="007A6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3D53" w14:textId="77777777" w:rsidR="007A6D9C" w:rsidRDefault="007A6D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AD6"/>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0FC"/>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2BF"/>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4036"/>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97421"/>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53D"/>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434B"/>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43C"/>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A6D9C"/>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1747"/>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28A"/>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10B7"/>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5FDC"/>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4787B"/>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CDA"/>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BEF"/>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03E"/>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57D97"/>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ccc.gov.au/about-us/publications/merger-process-guidelines"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accc.gov.au/notification-of-proposed-acquisition-confidentiality-claims-templat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rgers@accc.gov.a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mergers@accc.gov.au"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accc.gov.au/public-registers/mergers-and-acquisitions-registers/acquisitions-register?init=1&amp;f%5B0%5D=acccgov_merger_matter_status%3Aunder_assessment"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2026-05-13T04:55:00Z</dcterms:created>
  <dcterms:modified xsi:type="dcterms:W3CDTF">2026-05-13T05:13:00Z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2026-05-13T04:55:33Z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85fd4750-ea6a-4658-969c-ece23f75344a</vt:lpwstr>
  </property>
  <property fmtid="{D5CDD505-2E9C-101B-9397-08002B2CF9AE}" pid="8" name="MSIP_Label_d9d5a995-dfdf-4407-9a97-edbbc68c9f53_ContentBits">
    <vt:lpwstr>0</vt:lpwstr>
  </property>
  <property fmtid="{D5CDD505-2E9C-101B-9397-08002B2CF9AE}" pid="9" name="MSIP_Label_d9d5a995-dfdf-4407-9a97-edbbc68c9f53_Tag">
    <vt:lpwstr>10, 0, 1, 1</vt:lpwstr>
  </property>
</Properties>
</file>